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F8" w:rsidRPr="00FF4437" w:rsidRDefault="009042F8" w:rsidP="00DD2CF0">
      <w:pPr>
        <w:spacing w:beforeLines="1" w:afterLines="1"/>
        <w:jc w:val="center"/>
        <w:rPr>
          <w:rFonts w:cs="Times New Roman"/>
          <w:szCs w:val="20"/>
        </w:rPr>
      </w:pPr>
      <w:r w:rsidRPr="00FF4437">
        <w:rPr>
          <w:rFonts w:cs="Times New Roman"/>
          <w:b/>
          <w:szCs w:val="20"/>
        </w:rPr>
        <w:t>GEN 1120: Rhetoric &amp; Composition (W1)</w:t>
      </w:r>
      <w:r w:rsidRPr="00FF4437">
        <w:rPr>
          <w:rFonts w:cs="Times New Roman"/>
          <w:b/>
          <w:szCs w:val="20"/>
        </w:rPr>
        <w:br/>
      </w:r>
      <w:r w:rsidRPr="00FF4437">
        <w:rPr>
          <w:rFonts w:cs="Times New Roman"/>
          <w:szCs w:val="20"/>
        </w:rPr>
        <w:t>TR</w:t>
      </w:r>
      <w:r w:rsidR="000D2370">
        <w:rPr>
          <w:rFonts w:cs="Times New Roman"/>
          <w:szCs w:val="20"/>
        </w:rPr>
        <w:t xml:space="preserve"> </w:t>
      </w:r>
      <w:r w:rsidRPr="00FF4437">
        <w:rPr>
          <w:rFonts w:cs="Times New Roman"/>
          <w:szCs w:val="20"/>
        </w:rPr>
        <w:t>10:30-12:20 J-201</w:t>
      </w:r>
      <w:r w:rsidRPr="00FF4437">
        <w:rPr>
          <w:rFonts w:cs="Times New Roman"/>
          <w:szCs w:val="20"/>
        </w:rPr>
        <w:br/>
        <w:t>Fall 2010</w:t>
      </w:r>
    </w:p>
    <w:p w:rsidR="009042F8" w:rsidRPr="00FF4437" w:rsidRDefault="009042F8" w:rsidP="00DD2CF0">
      <w:pPr>
        <w:spacing w:beforeLines="1" w:afterLines="1"/>
        <w:jc w:val="center"/>
        <w:rPr>
          <w:rFonts w:cs="Times New Roman"/>
          <w:szCs w:val="20"/>
        </w:rPr>
      </w:pPr>
    </w:p>
    <w:p w:rsidR="009042F8" w:rsidRPr="00FF4437" w:rsidRDefault="009042F8" w:rsidP="00DD2CF0">
      <w:pPr>
        <w:spacing w:beforeLines="1" w:afterLines="1"/>
        <w:rPr>
          <w:rFonts w:cs="Times New Roman"/>
          <w:szCs w:val="20"/>
        </w:rPr>
      </w:pPr>
      <w:r w:rsidRPr="00FF4437">
        <w:rPr>
          <w:rFonts w:cs="Times New Roman"/>
          <w:szCs w:val="20"/>
        </w:rPr>
        <w:t>Dr. Deborah Gussman</w:t>
      </w:r>
    </w:p>
    <w:p w:rsidR="009042F8" w:rsidRPr="00FF4437" w:rsidRDefault="009042F8" w:rsidP="00DD2CF0">
      <w:pPr>
        <w:spacing w:beforeLines="1" w:afterLines="1"/>
        <w:rPr>
          <w:rFonts w:cs="Times New Roman"/>
          <w:szCs w:val="20"/>
        </w:rPr>
      </w:pPr>
      <w:r w:rsidRPr="00FF4437">
        <w:rPr>
          <w:rFonts w:cs="Times New Roman"/>
          <w:szCs w:val="20"/>
        </w:rPr>
        <w:t xml:space="preserve">Office: F137 </w:t>
      </w:r>
    </w:p>
    <w:p w:rsidR="009042F8" w:rsidRPr="00FF4437" w:rsidRDefault="009042F8" w:rsidP="00DD2CF0">
      <w:pPr>
        <w:spacing w:beforeLines="1" w:afterLines="1"/>
        <w:rPr>
          <w:rFonts w:cs="Times New Roman"/>
          <w:szCs w:val="20"/>
        </w:rPr>
      </w:pPr>
      <w:r w:rsidRPr="00FF4437">
        <w:rPr>
          <w:rFonts w:cs="Times New Roman"/>
          <w:szCs w:val="20"/>
        </w:rPr>
        <w:t>Hours: TR 1:15-2:15 and by appointment</w:t>
      </w:r>
      <w:r w:rsidRPr="00FF4437">
        <w:rPr>
          <w:rFonts w:cs="Times New Roman"/>
          <w:szCs w:val="20"/>
        </w:rPr>
        <w:br/>
        <w:t>Phone: 609-652-4657</w:t>
      </w:r>
      <w:r w:rsidRPr="00FF4437">
        <w:rPr>
          <w:rFonts w:cs="Times New Roman"/>
          <w:szCs w:val="20"/>
        </w:rPr>
        <w:br/>
        <w:t>deborah.gussman@stockton.edu</w:t>
      </w:r>
      <w:r w:rsidRPr="00FF4437">
        <w:rPr>
          <w:rFonts w:cs="Times New Roman"/>
          <w:szCs w:val="20"/>
        </w:rPr>
        <w:br/>
      </w:r>
      <w:hyperlink r:id="rId5" w:history="1">
        <w:r w:rsidRPr="00FF4437">
          <w:rPr>
            <w:rStyle w:val="Hyperlink"/>
            <w:rFonts w:cs="Times New Roman"/>
            <w:szCs w:val="20"/>
          </w:rPr>
          <w:t>http://wp.stockton.edu/gussman</w:t>
        </w:r>
      </w:hyperlink>
    </w:p>
    <w:p w:rsidR="009042F8" w:rsidRPr="00FF4437" w:rsidRDefault="009042F8" w:rsidP="00DD2CF0">
      <w:pPr>
        <w:spacing w:beforeLines="1" w:afterLines="1"/>
        <w:rPr>
          <w:rFonts w:cs="Times New Roman"/>
          <w:szCs w:val="20"/>
        </w:rPr>
      </w:pPr>
    </w:p>
    <w:p w:rsidR="009042F8" w:rsidRPr="00FF4437" w:rsidRDefault="009042F8" w:rsidP="00DD2CF0">
      <w:pPr>
        <w:spacing w:beforeLines="1" w:afterLines="1"/>
        <w:rPr>
          <w:rFonts w:cs="Times New Roman"/>
          <w:szCs w:val="20"/>
        </w:rPr>
      </w:pPr>
      <w:r w:rsidRPr="00FF4437">
        <w:rPr>
          <w:rFonts w:cs="Times New Roman"/>
          <w:b/>
          <w:szCs w:val="20"/>
        </w:rPr>
        <w:t>Required Texts</w:t>
      </w:r>
      <w:r w:rsidRPr="00FF4437">
        <w:rPr>
          <w:rFonts w:cs="Times New Roman"/>
          <w:szCs w:val="20"/>
        </w:rPr>
        <w:t>:</w:t>
      </w:r>
    </w:p>
    <w:p w:rsidR="009042F8" w:rsidRPr="00FF4437" w:rsidRDefault="009042F8" w:rsidP="00DD2CF0">
      <w:pPr>
        <w:spacing w:beforeLines="1" w:afterLines="1"/>
        <w:rPr>
          <w:rFonts w:cs="Times New Roman"/>
          <w:szCs w:val="20"/>
        </w:rPr>
      </w:pPr>
    </w:p>
    <w:p w:rsidR="009042F8" w:rsidRPr="00FF4437" w:rsidRDefault="009042F8" w:rsidP="00DD2CF0">
      <w:pPr>
        <w:spacing w:beforeLines="1" w:afterLines="1"/>
        <w:rPr>
          <w:rFonts w:cs="Times New Roman"/>
          <w:szCs w:val="20"/>
        </w:rPr>
      </w:pPr>
      <w:r w:rsidRPr="00FF4437">
        <w:rPr>
          <w:rFonts w:cs="Times New Roman"/>
          <w:i/>
          <w:szCs w:val="20"/>
        </w:rPr>
        <w:t>The New Humanities Reader</w:t>
      </w:r>
      <w:r w:rsidRPr="00FF4437">
        <w:rPr>
          <w:rFonts w:cs="Times New Roman"/>
          <w:szCs w:val="20"/>
        </w:rPr>
        <w:t>, 3</w:t>
      </w:r>
      <w:r w:rsidRPr="00FF4437">
        <w:rPr>
          <w:rFonts w:cs="Times New Roman"/>
          <w:szCs w:val="20"/>
          <w:vertAlign w:val="superscript"/>
        </w:rPr>
        <w:t>rd</w:t>
      </w:r>
      <w:r w:rsidRPr="00FF4437">
        <w:rPr>
          <w:rFonts w:cs="Times New Roman"/>
          <w:szCs w:val="20"/>
        </w:rPr>
        <w:t xml:space="preserve"> edition, Richard E. Miller and Kurt </w:t>
      </w:r>
      <w:proofErr w:type="spellStart"/>
      <w:r w:rsidRPr="00FF4437">
        <w:rPr>
          <w:rFonts w:cs="Times New Roman"/>
          <w:szCs w:val="20"/>
        </w:rPr>
        <w:t>Spellmeyer</w:t>
      </w:r>
      <w:proofErr w:type="spellEnd"/>
      <w:r w:rsidRPr="00FF4437">
        <w:rPr>
          <w:rFonts w:cs="Times New Roman"/>
          <w:szCs w:val="20"/>
        </w:rPr>
        <w:t xml:space="preserve">, </w:t>
      </w:r>
      <w:proofErr w:type="gramStart"/>
      <w:r w:rsidRPr="00FF4437">
        <w:rPr>
          <w:rFonts w:cs="Times New Roman"/>
          <w:szCs w:val="20"/>
        </w:rPr>
        <w:t>eds</w:t>
      </w:r>
      <w:proofErr w:type="gramEnd"/>
      <w:r w:rsidRPr="00FF4437">
        <w:rPr>
          <w:rFonts w:cs="Times New Roman"/>
          <w:szCs w:val="20"/>
        </w:rPr>
        <w:t xml:space="preserve">. </w:t>
      </w:r>
      <w:proofErr w:type="gramStart"/>
      <w:r w:rsidRPr="00FF4437">
        <w:rPr>
          <w:rFonts w:cs="Times New Roman"/>
          <w:szCs w:val="20"/>
        </w:rPr>
        <w:t>Houghton, 2009.</w:t>
      </w:r>
      <w:proofErr w:type="gramEnd"/>
    </w:p>
    <w:p w:rsidR="009042F8" w:rsidRPr="00FF4437" w:rsidRDefault="009042F8" w:rsidP="00DD2CF0">
      <w:pPr>
        <w:spacing w:beforeLines="1" w:afterLines="1"/>
        <w:rPr>
          <w:rFonts w:cs="Times New Roman"/>
          <w:szCs w:val="20"/>
        </w:rPr>
      </w:pPr>
    </w:p>
    <w:p w:rsidR="00EF3923" w:rsidRPr="00FF4437" w:rsidRDefault="009042F8" w:rsidP="00DD2CF0">
      <w:pPr>
        <w:spacing w:beforeLines="1" w:afterLines="1"/>
        <w:rPr>
          <w:rFonts w:cs="Times New Roman"/>
          <w:szCs w:val="20"/>
        </w:rPr>
      </w:pPr>
      <w:r w:rsidRPr="00FF4437">
        <w:rPr>
          <w:rFonts w:cs="Times New Roman"/>
          <w:i/>
          <w:szCs w:val="20"/>
        </w:rPr>
        <w:t>A Pocket Style Manual</w:t>
      </w:r>
      <w:r w:rsidRPr="00FF4437">
        <w:rPr>
          <w:rFonts w:cs="Times New Roman"/>
          <w:szCs w:val="20"/>
        </w:rPr>
        <w:t>, 5</w:t>
      </w:r>
      <w:r w:rsidRPr="00FF4437">
        <w:rPr>
          <w:rFonts w:cs="Times New Roman"/>
          <w:szCs w:val="20"/>
          <w:vertAlign w:val="superscript"/>
        </w:rPr>
        <w:t>th</w:t>
      </w:r>
      <w:r w:rsidRPr="00FF4437">
        <w:rPr>
          <w:rFonts w:cs="Times New Roman"/>
          <w:szCs w:val="20"/>
        </w:rPr>
        <w:t xml:space="preserve"> edition, Diana Hacker, ed. Bedford, 2009.</w:t>
      </w:r>
    </w:p>
    <w:p w:rsidR="00EF3923" w:rsidRPr="00FF4437" w:rsidRDefault="00EF3923" w:rsidP="00DD2CF0">
      <w:pPr>
        <w:spacing w:beforeLines="1" w:afterLines="1"/>
        <w:rPr>
          <w:rFonts w:cs="Times New Roman"/>
          <w:b/>
          <w:szCs w:val="20"/>
        </w:rPr>
      </w:pPr>
    </w:p>
    <w:p w:rsidR="00DF6AA7" w:rsidRPr="00FF4437" w:rsidRDefault="00EF3923" w:rsidP="00EF3923">
      <w:r w:rsidRPr="00FF4437">
        <w:rPr>
          <w:b/>
          <w:bCs/>
        </w:rPr>
        <w:t>Course Description and Goals</w:t>
      </w:r>
      <w:r w:rsidRPr="00FF4437">
        <w:t xml:space="preserve">: </w:t>
      </w:r>
    </w:p>
    <w:p w:rsidR="00DF6AA7" w:rsidRPr="00FF4437" w:rsidRDefault="00DF6AA7" w:rsidP="00EF3923"/>
    <w:p w:rsidR="00C15715" w:rsidRPr="00FF4437" w:rsidRDefault="00DF6AA7" w:rsidP="00C15715">
      <w:r w:rsidRPr="00FF4437">
        <w:t xml:space="preserve">This is a course focused on reading, writing, reflection, and engagement. </w:t>
      </w:r>
      <w:r w:rsidR="00C15715" w:rsidRPr="00FF4437">
        <w:t>You will be reading, thinking, and writing about a variety of texts concerning a range of fascinating, relevant, contemporary issues: from how we live our lives and the structures of institutions that shape</w:t>
      </w:r>
      <w:r w:rsidR="00634018">
        <w:t xml:space="preserve"> us,</w:t>
      </w:r>
      <w:r w:rsidR="00C15715" w:rsidRPr="00FF4437">
        <w:t xml:space="preserve"> to how our identities and beliefs are constructed, to where the pursuit of happiness might lead us and our planet.  Course goals include helping you to read deeply, think critically, and write interpretively and effectively about these issues, creating your own independent arguments that synthesize multiple sources. </w:t>
      </w:r>
    </w:p>
    <w:p w:rsidR="00C15715" w:rsidRPr="00FF4437" w:rsidRDefault="00C15715" w:rsidP="00DD2CF0">
      <w:pPr>
        <w:spacing w:beforeLines="1" w:afterLines="1"/>
      </w:pPr>
    </w:p>
    <w:p w:rsidR="009042F8" w:rsidRPr="00FF4437" w:rsidRDefault="009042F8" w:rsidP="00DD2CF0">
      <w:pPr>
        <w:pStyle w:val="ListParagraph"/>
        <w:numPr>
          <w:ilvl w:val="0"/>
          <w:numId w:val="3"/>
        </w:numPr>
        <w:spacing w:beforeLines="1" w:afterLines="1"/>
        <w:rPr>
          <w:rFonts w:cs="Times New Roman"/>
          <w:szCs w:val="20"/>
        </w:rPr>
      </w:pPr>
      <w:r w:rsidRPr="00FF4437">
        <w:rPr>
          <w:rFonts w:cs="Times New Roman"/>
          <w:szCs w:val="20"/>
        </w:rPr>
        <w:t>This course meets Stockton College’s W1 (writing-intensive) course requirement.</w:t>
      </w:r>
    </w:p>
    <w:p w:rsidR="00F43258" w:rsidRPr="00FF4437" w:rsidRDefault="009042F8" w:rsidP="00DD2CF0">
      <w:pPr>
        <w:pStyle w:val="ListParagraph"/>
        <w:numPr>
          <w:ilvl w:val="0"/>
          <w:numId w:val="3"/>
        </w:numPr>
        <w:spacing w:beforeLines="1" w:afterLines="1"/>
        <w:rPr>
          <w:rFonts w:cs="Times New Roman"/>
          <w:szCs w:val="20"/>
        </w:rPr>
      </w:pPr>
      <w:r w:rsidRPr="00FF4437">
        <w:rPr>
          <w:rFonts w:cs="Times New Roman"/>
          <w:szCs w:val="20"/>
        </w:rPr>
        <w:t>This course has a required Service Learning component.</w:t>
      </w:r>
    </w:p>
    <w:p w:rsidR="00F43258" w:rsidRPr="00FF4437" w:rsidRDefault="00F43258" w:rsidP="00DD2CF0">
      <w:pPr>
        <w:spacing w:beforeLines="1" w:afterLines="1"/>
        <w:rPr>
          <w:rFonts w:cs="Times New Roman"/>
          <w:b/>
          <w:szCs w:val="20"/>
        </w:rPr>
      </w:pPr>
    </w:p>
    <w:p w:rsidR="009042F8" w:rsidRPr="00FF4437" w:rsidRDefault="00F43258" w:rsidP="00DD2CF0">
      <w:pPr>
        <w:spacing w:beforeLines="1" w:afterLines="1"/>
        <w:rPr>
          <w:rFonts w:cs="Times New Roman"/>
          <w:b/>
          <w:szCs w:val="20"/>
        </w:rPr>
      </w:pPr>
      <w:r w:rsidRPr="00FF4437">
        <w:rPr>
          <w:rStyle w:val="Strong"/>
        </w:rPr>
        <w:t>Course Structure</w:t>
      </w:r>
      <w:r w:rsidRPr="00FF4437">
        <w:br/>
        <w:t xml:space="preserve">On many days this semester, the class will be conducted in seminar format, which means we will engage in discussions about reading, writing, and service learning assignments and examine the rhetorical strategies used to communicate with a variety of audiences.  As a class, we will raise questions, pose problems, interpret readings, challenge each </w:t>
      </w:r>
      <w:proofErr w:type="gramStart"/>
      <w:r w:rsidRPr="00FF4437">
        <w:t>others’</w:t>
      </w:r>
      <w:proofErr w:type="gramEnd"/>
      <w:r w:rsidRPr="00FF4437">
        <w:t xml:space="preserve"> ideas, and develop strategies for successfully completing assignments. There will also be many sessions in which we perform workshop-style activities, including peer review, conferencing, drafting, and editing. Although there will be mini-lectures on a variety of writing-related topics, we will spend the majority of class time engaging in collaborative discussions and activities.</w:t>
      </w:r>
    </w:p>
    <w:p w:rsidR="009042F8" w:rsidRPr="00FF4437" w:rsidRDefault="009042F8" w:rsidP="00DD2CF0">
      <w:pPr>
        <w:spacing w:beforeLines="1" w:afterLines="1"/>
        <w:rPr>
          <w:rFonts w:cs="Times New Roman"/>
          <w:b/>
          <w:szCs w:val="20"/>
        </w:rPr>
      </w:pPr>
    </w:p>
    <w:p w:rsidR="007D1D83" w:rsidRDefault="009042F8" w:rsidP="00DD2CF0">
      <w:pPr>
        <w:spacing w:beforeLines="1" w:afterLines="1"/>
        <w:rPr>
          <w:rFonts w:cs="Times New Roman"/>
          <w:b/>
          <w:szCs w:val="20"/>
        </w:rPr>
      </w:pPr>
      <w:r w:rsidRPr="00FF4437">
        <w:rPr>
          <w:rFonts w:cs="Times New Roman"/>
          <w:b/>
          <w:szCs w:val="20"/>
        </w:rPr>
        <w:t>Course Requirements</w:t>
      </w:r>
    </w:p>
    <w:p w:rsidR="007D1D83" w:rsidRPr="007D1D83" w:rsidRDefault="007D1D83" w:rsidP="00DD2CF0">
      <w:pPr>
        <w:pStyle w:val="ListParagraph"/>
        <w:numPr>
          <w:ilvl w:val="0"/>
          <w:numId w:val="4"/>
        </w:numPr>
        <w:spacing w:beforeLines="1" w:afterLines="1"/>
        <w:rPr>
          <w:rFonts w:cs="Times New Roman"/>
          <w:szCs w:val="20"/>
        </w:rPr>
      </w:pPr>
      <w:r>
        <w:rPr>
          <w:rFonts w:cs="Times New Roman"/>
          <w:szCs w:val="20"/>
        </w:rPr>
        <w:t>Read six</w:t>
      </w:r>
      <w:r w:rsidRPr="007D1D83">
        <w:rPr>
          <w:rFonts w:cs="Times New Roman"/>
          <w:szCs w:val="20"/>
        </w:rPr>
        <w:t xml:space="preserve"> selections from </w:t>
      </w:r>
      <w:r w:rsidRPr="007D1D83">
        <w:rPr>
          <w:rFonts w:cs="Times New Roman"/>
          <w:i/>
          <w:iCs/>
          <w:szCs w:val="20"/>
        </w:rPr>
        <w:t>The New Humanities Reader.</w:t>
      </w:r>
      <w:r w:rsidRPr="007D1D83">
        <w:rPr>
          <w:rFonts w:cs="Times New Roman"/>
          <w:szCs w:val="20"/>
        </w:rPr>
        <w:t xml:space="preserve"> </w:t>
      </w:r>
    </w:p>
    <w:p w:rsidR="00006D15" w:rsidRDefault="007D1D83" w:rsidP="00DD2CF0">
      <w:pPr>
        <w:pStyle w:val="ListParagraph"/>
        <w:numPr>
          <w:ilvl w:val="0"/>
          <w:numId w:val="4"/>
        </w:numPr>
        <w:spacing w:beforeLines="1" w:afterLines="1"/>
        <w:rPr>
          <w:rFonts w:cs="Times New Roman"/>
          <w:szCs w:val="20"/>
        </w:rPr>
      </w:pPr>
      <w:r>
        <w:rPr>
          <w:rFonts w:cs="Times New Roman"/>
          <w:szCs w:val="20"/>
        </w:rPr>
        <w:t>Write 5</w:t>
      </w:r>
      <w:r w:rsidRPr="007D1D83">
        <w:rPr>
          <w:rFonts w:cs="Times New Roman"/>
          <w:szCs w:val="20"/>
        </w:rPr>
        <w:t xml:space="preserve"> out-of-class essays</w:t>
      </w:r>
    </w:p>
    <w:p w:rsidR="007D1D83" w:rsidRDefault="00006D15" w:rsidP="00DD2CF0">
      <w:pPr>
        <w:pStyle w:val="ListParagraph"/>
        <w:numPr>
          <w:ilvl w:val="0"/>
          <w:numId w:val="4"/>
        </w:numPr>
        <w:spacing w:beforeLines="1" w:afterLines="1"/>
        <w:rPr>
          <w:rFonts w:cs="Times New Roman"/>
          <w:szCs w:val="20"/>
        </w:rPr>
      </w:pPr>
      <w:r>
        <w:rPr>
          <w:rFonts w:cs="Times New Roman"/>
          <w:szCs w:val="20"/>
        </w:rPr>
        <w:t>Write one in-class reflection essay</w:t>
      </w:r>
    </w:p>
    <w:p w:rsidR="007D1D83" w:rsidRPr="007D1D83" w:rsidRDefault="007D1D83" w:rsidP="00DD2CF0">
      <w:pPr>
        <w:spacing w:beforeLines="1" w:afterLines="1"/>
        <w:rPr>
          <w:rFonts w:cs="Times New Roman"/>
          <w:b/>
          <w:szCs w:val="20"/>
        </w:rPr>
      </w:pPr>
      <w:r w:rsidRPr="007D1D83">
        <w:rPr>
          <w:rFonts w:cs="Times New Roman"/>
          <w:b/>
          <w:szCs w:val="20"/>
        </w:rPr>
        <w:t xml:space="preserve"> </w:t>
      </w:r>
    </w:p>
    <w:p w:rsidR="00DF6AA7" w:rsidRPr="00FF4437" w:rsidRDefault="00DF6AA7" w:rsidP="00DD2CF0">
      <w:pPr>
        <w:spacing w:beforeLines="1" w:afterLines="1"/>
        <w:rPr>
          <w:rFonts w:cs="Times New Roman"/>
          <w:b/>
          <w:szCs w:val="20"/>
        </w:rPr>
      </w:pPr>
    </w:p>
    <w:p w:rsidR="007D1D83" w:rsidRDefault="00DF6AA7" w:rsidP="00DD2CF0">
      <w:pPr>
        <w:spacing w:beforeLines="1" w:afterLines="1"/>
        <w:rPr>
          <w:rFonts w:cs="Times New Roman"/>
          <w:szCs w:val="20"/>
        </w:rPr>
      </w:pPr>
      <w:r w:rsidRPr="00FF4437">
        <w:rPr>
          <w:rFonts w:cs="Times New Roman"/>
          <w:szCs w:val="20"/>
        </w:rPr>
        <w:t xml:space="preserve">1. </w:t>
      </w:r>
      <w:r w:rsidRPr="00FF4437">
        <w:rPr>
          <w:rFonts w:cs="Times New Roman"/>
          <w:b/>
          <w:szCs w:val="20"/>
        </w:rPr>
        <w:t>Class Attendance</w:t>
      </w:r>
      <w:r w:rsidRPr="00FF4437">
        <w:rPr>
          <w:rFonts w:cs="Times New Roman"/>
          <w:szCs w:val="20"/>
        </w:rPr>
        <w:t>: Regular attendance is required. You are expected to come to class having completed the assigned reading and/or writing and prepared to discuss the texts and your own work. More than four absences will lower your grade. More than seven will result in failure of the course. Coming to class without a draft on peer revision days will also count as an absence.</w:t>
      </w:r>
    </w:p>
    <w:p w:rsidR="007D1D83" w:rsidRDefault="007D1D83" w:rsidP="00DD2CF0">
      <w:pPr>
        <w:spacing w:beforeLines="1" w:afterLines="1"/>
        <w:rPr>
          <w:rFonts w:cs="Times New Roman"/>
          <w:szCs w:val="20"/>
        </w:rPr>
      </w:pPr>
    </w:p>
    <w:p w:rsidR="00FF4437" w:rsidRPr="00FF4437" w:rsidRDefault="00FF4437" w:rsidP="00DD2CF0">
      <w:pPr>
        <w:spacing w:beforeLines="1" w:afterLines="1"/>
        <w:rPr>
          <w:rFonts w:cs="Times New Roman"/>
          <w:szCs w:val="20"/>
        </w:rPr>
      </w:pPr>
      <w:r w:rsidRPr="00FF4437">
        <w:rPr>
          <w:rFonts w:cs="Times New Roman"/>
          <w:szCs w:val="20"/>
        </w:rPr>
        <w:t>2</w:t>
      </w:r>
      <w:r w:rsidR="00DF6AA7" w:rsidRPr="00FF4437">
        <w:rPr>
          <w:rFonts w:cs="Times New Roman"/>
          <w:szCs w:val="20"/>
        </w:rPr>
        <w:t xml:space="preserve">. </w:t>
      </w:r>
      <w:r w:rsidR="00DF6AA7" w:rsidRPr="00FF4437">
        <w:rPr>
          <w:rFonts w:cs="Times New Roman"/>
          <w:b/>
          <w:szCs w:val="20"/>
        </w:rPr>
        <w:t>Assignments</w:t>
      </w:r>
      <w:r w:rsidR="00DF6AA7" w:rsidRPr="00FF4437">
        <w:rPr>
          <w:rFonts w:cs="Times New Roman"/>
          <w:szCs w:val="20"/>
        </w:rPr>
        <w:t xml:space="preserve">: You can expect to write and revise </w:t>
      </w:r>
      <w:r w:rsidR="00006D15">
        <w:rPr>
          <w:rFonts w:cs="Times New Roman"/>
          <w:szCs w:val="20"/>
        </w:rPr>
        <w:t>five out of class essays</w:t>
      </w:r>
      <w:r w:rsidR="00DF6AA7" w:rsidRPr="00FF4437">
        <w:rPr>
          <w:rFonts w:cs="Times New Roman"/>
          <w:szCs w:val="20"/>
        </w:rPr>
        <w:t xml:space="preserve"> </w:t>
      </w:r>
      <w:r w:rsidR="00006D15">
        <w:rPr>
          <w:rFonts w:cs="Times New Roman"/>
          <w:szCs w:val="20"/>
        </w:rPr>
        <w:t xml:space="preserve">and one in-class essay </w:t>
      </w:r>
      <w:r w:rsidR="00DF6AA7" w:rsidRPr="00FF4437">
        <w:rPr>
          <w:rFonts w:cs="Times New Roman"/>
          <w:szCs w:val="20"/>
        </w:rPr>
        <w:t>during t</w:t>
      </w:r>
      <w:r w:rsidR="00006D15">
        <w:rPr>
          <w:rFonts w:cs="Times New Roman"/>
          <w:szCs w:val="20"/>
        </w:rPr>
        <w:t>his term, as well as to complete</w:t>
      </w:r>
      <w:r w:rsidR="00DF6AA7" w:rsidRPr="00FF4437">
        <w:rPr>
          <w:rFonts w:cs="Times New Roman"/>
          <w:szCs w:val="20"/>
        </w:rPr>
        <w:t xml:space="preserve"> reflective </w:t>
      </w:r>
      <w:r w:rsidR="00006D15">
        <w:rPr>
          <w:rFonts w:cs="Times New Roman"/>
          <w:szCs w:val="20"/>
        </w:rPr>
        <w:t>and informal writing assignments on Blackboard and in class</w:t>
      </w:r>
      <w:r w:rsidR="00DF6AA7" w:rsidRPr="00FF4437">
        <w:rPr>
          <w:rFonts w:cs="Times New Roman"/>
          <w:szCs w:val="20"/>
        </w:rPr>
        <w:t xml:space="preserve">. </w:t>
      </w:r>
      <w:r w:rsidR="007D1D83">
        <w:rPr>
          <w:rFonts w:cs="Times New Roman"/>
          <w:szCs w:val="20"/>
        </w:rPr>
        <w:t>You will w</w:t>
      </w:r>
      <w:r w:rsidR="007D1D83" w:rsidRPr="007D1D83">
        <w:rPr>
          <w:rFonts w:cs="Times New Roman"/>
          <w:szCs w:val="20"/>
        </w:rPr>
        <w:t>rite a typed Rough and</w:t>
      </w:r>
      <w:r w:rsidR="00006D15">
        <w:rPr>
          <w:rFonts w:cs="Times New Roman"/>
          <w:szCs w:val="20"/>
        </w:rPr>
        <w:t xml:space="preserve"> Final draft for each formal essay</w:t>
      </w:r>
      <w:r w:rsidR="007D1D83" w:rsidRPr="007D1D83">
        <w:rPr>
          <w:rFonts w:cs="Times New Roman"/>
          <w:szCs w:val="20"/>
        </w:rPr>
        <w:t>.</w:t>
      </w:r>
      <w:r w:rsidR="007D1D83">
        <w:rPr>
          <w:rFonts w:cs="Times New Roman"/>
          <w:szCs w:val="20"/>
        </w:rPr>
        <w:t xml:space="preserve"> Please k</w:t>
      </w:r>
      <w:r w:rsidR="007D1D83" w:rsidRPr="007D1D83">
        <w:rPr>
          <w:rFonts w:cs="Times New Roman"/>
          <w:szCs w:val="20"/>
        </w:rPr>
        <w:t>eep all Rough and Final drafts in</w:t>
      </w:r>
      <w:r w:rsidR="007D1D83">
        <w:rPr>
          <w:rFonts w:cs="Times New Roman"/>
          <w:szCs w:val="20"/>
        </w:rPr>
        <w:t xml:space="preserve"> a Folder, for </w:t>
      </w:r>
      <w:r w:rsidR="00006D15">
        <w:rPr>
          <w:rFonts w:cs="Times New Roman"/>
          <w:szCs w:val="20"/>
        </w:rPr>
        <w:t xml:space="preserve">your final reflection essay.  </w:t>
      </w:r>
      <w:r w:rsidR="00DF6AA7" w:rsidRPr="00FF4437">
        <w:rPr>
          <w:rFonts w:cs="Times New Roman"/>
          <w:szCs w:val="20"/>
        </w:rPr>
        <w:t xml:space="preserve">This comes out to approximately one paper or other writing assignment per week. </w:t>
      </w:r>
    </w:p>
    <w:p w:rsidR="00FF4437" w:rsidRPr="00FF4437" w:rsidRDefault="00FF4437" w:rsidP="00DD2CF0">
      <w:pPr>
        <w:spacing w:beforeLines="1" w:afterLines="1"/>
        <w:rPr>
          <w:rFonts w:cs="Times New Roman"/>
          <w:szCs w:val="20"/>
        </w:rPr>
      </w:pPr>
    </w:p>
    <w:p w:rsidR="00571526" w:rsidRPr="00FF4437" w:rsidRDefault="00FF4437" w:rsidP="00DD2CF0">
      <w:pPr>
        <w:spacing w:beforeLines="1" w:afterLines="1"/>
        <w:rPr>
          <w:rFonts w:cs="Times New Roman"/>
          <w:szCs w:val="20"/>
        </w:rPr>
      </w:pPr>
      <w:r w:rsidRPr="00FF4437">
        <w:rPr>
          <w:rFonts w:cs="Times New Roman"/>
          <w:szCs w:val="20"/>
        </w:rPr>
        <w:t xml:space="preserve">3.  </w:t>
      </w:r>
      <w:r w:rsidR="00571526" w:rsidRPr="00FF4437">
        <w:rPr>
          <w:rFonts w:cs="Times New Roman"/>
          <w:b/>
          <w:szCs w:val="20"/>
        </w:rPr>
        <w:t>Service Learning requirement</w:t>
      </w:r>
      <w:r w:rsidR="00DF6AA7" w:rsidRPr="00FF4437">
        <w:rPr>
          <w:rFonts w:cs="Times New Roman"/>
          <w:b/>
          <w:szCs w:val="20"/>
        </w:rPr>
        <w:t>:</w:t>
      </w:r>
    </w:p>
    <w:p w:rsidR="00571526" w:rsidRPr="00FF4437" w:rsidRDefault="00571526" w:rsidP="00DD2CF0">
      <w:pPr>
        <w:spacing w:beforeLines="1" w:afterLines="1"/>
        <w:rPr>
          <w:rFonts w:cs="Times New Roman"/>
          <w:szCs w:val="20"/>
        </w:rPr>
      </w:pPr>
      <w:r w:rsidRPr="00006D15">
        <w:rPr>
          <w:rFonts w:cs="Times New Roman"/>
          <w:szCs w:val="20"/>
        </w:rPr>
        <w:t>Service Learning</w:t>
      </w:r>
      <w:r w:rsidRPr="00FF4437">
        <w:rPr>
          <w:rFonts w:cs="Times New Roman"/>
          <w:szCs w:val="20"/>
        </w:rPr>
        <w:t xml:space="preserve"> consists of the completion of </w:t>
      </w:r>
      <w:r w:rsidR="00DF6AA7" w:rsidRPr="00FF4437">
        <w:rPr>
          <w:rFonts w:cs="Times New Roman"/>
          <w:szCs w:val="20"/>
        </w:rPr>
        <w:t xml:space="preserve">at least </w:t>
      </w:r>
      <w:r w:rsidRPr="00FF4437">
        <w:rPr>
          <w:rFonts w:cs="Times New Roman"/>
          <w:szCs w:val="20"/>
        </w:rPr>
        <w:t>20 hours at a site chosen in consultation with Tara Ronda (who coordinates the campus service learning office). Most students will begin their placements during the 4</w:t>
      </w:r>
      <w:r w:rsidRPr="00FF4437">
        <w:rPr>
          <w:rFonts w:cs="Times New Roman"/>
          <w:szCs w:val="20"/>
          <w:vertAlign w:val="superscript"/>
        </w:rPr>
        <w:t>th</w:t>
      </w:r>
      <w:r w:rsidRPr="00FF4437">
        <w:rPr>
          <w:rFonts w:cs="Times New Roman"/>
          <w:szCs w:val="20"/>
        </w:rPr>
        <w:t xml:space="preserve"> week of the term and complete them by the 13</w:t>
      </w:r>
      <w:r w:rsidRPr="00FF4437">
        <w:rPr>
          <w:rFonts w:cs="Times New Roman"/>
          <w:szCs w:val="20"/>
          <w:vertAlign w:val="superscript"/>
        </w:rPr>
        <w:t>th</w:t>
      </w:r>
      <w:r w:rsidRPr="00FF4437">
        <w:rPr>
          <w:rFonts w:cs="Times New Roman"/>
          <w:szCs w:val="20"/>
        </w:rPr>
        <w:t xml:space="preserve"> week, for about 2 hours/week. In addition, students will post weekly reflections about their placements on Blackboard. Your final paper (approx. 5 pages) should make a connection between class readings and discussions and your individual service experiences. </w:t>
      </w:r>
      <w:r w:rsidR="00FF4437" w:rsidRPr="00FF4437">
        <w:rPr>
          <w:rFonts w:cs="Times New Roman"/>
          <w:szCs w:val="20"/>
        </w:rPr>
        <w:t xml:space="preserve"> </w:t>
      </w:r>
      <w:r w:rsidRPr="00006D15">
        <w:rPr>
          <w:rFonts w:cs="Times New Roman"/>
          <w:szCs w:val="20"/>
        </w:rPr>
        <w:t>Research paper</w:t>
      </w:r>
      <w:r w:rsidR="00655405">
        <w:rPr>
          <w:rFonts w:cs="Times New Roman"/>
          <w:szCs w:val="20"/>
        </w:rPr>
        <w:t xml:space="preserve"> option:</w:t>
      </w:r>
      <w:r w:rsidRPr="00FF4437">
        <w:rPr>
          <w:rFonts w:cs="Times New Roman"/>
          <w:szCs w:val="20"/>
        </w:rPr>
        <w:t xml:space="preserve"> In certain cases, students enrolled in the course cannot make a service learning placement work with their schedules or lives. If you are unable to </w:t>
      </w:r>
      <w:r w:rsidR="00DF6AA7" w:rsidRPr="00FF4437">
        <w:rPr>
          <w:rFonts w:cs="Times New Roman"/>
          <w:szCs w:val="20"/>
        </w:rPr>
        <w:t xml:space="preserve">complete a service learning project, you will write a 15 page </w:t>
      </w:r>
      <w:proofErr w:type="gramStart"/>
      <w:r w:rsidR="00DF6AA7" w:rsidRPr="00FF4437">
        <w:rPr>
          <w:rFonts w:cs="Times New Roman"/>
          <w:szCs w:val="20"/>
        </w:rPr>
        <w:t xml:space="preserve">paper </w:t>
      </w:r>
      <w:r w:rsidRPr="00FF4437">
        <w:rPr>
          <w:rFonts w:cs="Times New Roman"/>
          <w:szCs w:val="20"/>
        </w:rPr>
        <w:t xml:space="preserve"> </w:t>
      </w:r>
      <w:r w:rsidRPr="00FF4437">
        <w:rPr>
          <w:rFonts w:cs="Times New Roman"/>
          <w:b/>
          <w:szCs w:val="20"/>
        </w:rPr>
        <w:t>in</w:t>
      </w:r>
      <w:proofErr w:type="gramEnd"/>
      <w:r w:rsidRPr="00FF4437">
        <w:rPr>
          <w:rFonts w:cs="Times New Roman"/>
          <w:b/>
          <w:szCs w:val="20"/>
        </w:rPr>
        <w:t xml:space="preserve"> addition to</w:t>
      </w:r>
      <w:r w:rsidRPr="00FF4437">
        <w:rPr>
          <w:rFonts w:cs="Times New Roman"/>
          <w:szCs w:val="20"/>
        </w:rPr>
        <w:t xml:space="preserve"> the five other essays. You will choose your topic from one of the areas of inquiry addressed in the readings this term. You will begin research by the fourth week, and provide regular progress reports on Blackboard including a detailed description of your topic, a working bibliography, outline, and drafts. Your paper should proceed as follows:</w:t>
      </w:r>
    </w:p>
    <w:p w:rsidR="00571526" w:rsidRPr="00FF4437" w:rsidRDefault="00571526" w:rsidP="00DD2CF0">
      <w:pPr>
        <w:numPr>
          <w:ilvl w:val="0"/>
          <w:numId w:val="2"/>
        </w:numPr>
        <w:spacing w:beforeLines="1" w:afterLines="1"/>
        <w:rPr>
          <w:rFonts w:cs="Times New Roman"/>
          <w:szCs w:val="20"/>
        </w:rPr>
      </w:pPr>
      <w:r w:rsidRPr="00FF4437">
        <w:rPr>
          <w:rFonts w:cs="Times New Roman"/>
          <w:szCs w:val="20"/>
        </w:rPr>
        <w:t>Define a problem/issue that needs to be addressed</w:t>
      </w:r>
    </w:p>
    <w:p w:rsidR="00571526" w:rsidRPr="00FF4437" w:rsidRDefault="00571526" w:rsidP="00DD2CF0">
      <w:pPr>
        <w:numPr>
          <w:ilvl w:val="0"/>
          <w:numId w:val="2"/>
        </w:numPr>
        <w:spacing w:beforeLines="1" w:afterLines="1"/>
        <w:rPr>
          <w:rFonts w:cs="Times New Roman"/>
          <w:szCs w:val="20"/>
        </w:rPr>
      </w:pPr>
      <w:r w:rsidRPr="00FF4437">
        <w:rPr>
          <w:rFonts w:cs="Times New Roman"/>
          <w:szCs w:val="20"/>
        </w:rPr>
        <w:t>Conduct a search for information to determine the scope of the problem—local, state, national or global.</w:t>
      </w:r>
    </w:p>
    <w:p w:rsidR="00571526" w:rsidRPr="00FF4437" w:rsidRDefault="00571526" w:rsidP="00DD2CF0">
      <w:pPr>
        <w:numPr>
          <w:ilvl w:val="0"/>
          <w:numId w:val="2"/>
        </w:numPr>
        <w:spacing w:beforeLines="1" w:afterLines="1"/>
        <w:rPr>
          <w:rFonts w:cs="Times New Roman"/>
          <w:szCs w:val="20"/>
        </w:rPr>
      </w:pPr>
      <w:r w:rsidRPr="00FF4437">
        <w:rPr>
          <w:rFonts w:cs="Times New Roman"/>
          <w:szCs w:val="20"/>
        </w:rPr>
        <w:t>Identify current or pending policies (local, state, national or international) that affect how the problem might be solved</w:t>
      </w:r>
      <w:r w:rsidR="00DF6AA7" w:rsidRPr="00FF4437">
        <w:rPr>
          <w:rFonts w:cs="Times New Roman"/>
          <w:szCs w:val="20"/>
        </w:rPr>
        <w:t xml:space="preserve"> OR identify an on-going debate in relation to the issue.</w:t>
      </w:r>
    </w:p>
    <w:p w:rsidR="00571526" w:rsidRPr="00FF4437" w:rsidRDefault="00571526" w:rsidP="00DD2CF0">
      <w:pPr>
        <w:numPr>
          <w:ilvl w:val="0"/>
          <w:numId w:val="2"/>
        </w:numPr>
        <w:spacing w:beforeLines="1" w:afterLines="1"/>
        <w:rPr>
          <w:rFonts w:cs="Times New Roman"/>
          <w:szCs w:val="20"/>
        </w:rPr>
      </w:pPr>
      <w:r w:rsidRPr="00FF4437">
        <w:rPr>
          <w:rFonts w:cs="Times New Roman"/>
          <w:szCs w:val="20"/>
        </w:rPr>
        <w:t>Develop at least one strategy (solution to the problem) to actively address the problem</w:t>
      </w:r>
      <w:r w:rsidR="00DF6AA7" w:rsidRPr="00FF4437">
        <w:rPr>
          <w:rFonts w:cs="Times New Roman"/>
          <w:szCs w:val="20"/>
        </w:rPr>
        <w:t>, or develop an argument that explains your position on the debate</w:t>
      </w:r>
    </w:p>
    <w:p w:rsidR="00571526" w:rsidRPr="00FF4437" w:rsidRDefault="00571526" w:rsidP="00DD2CF0">
      <w:pPr>
        <w:spacing w:beforeLines="1" w:afterLines="1"/>
        <w:rPr>
          <w:rFonts w:cs="Times New Roman"/>
          <w:szCs w:val="20"/>
        </w:rPr>
      </w:pPr>
      <w:r w:rsidRPr="00FF4437">
        <w:rPr>
          <w:rFonts w:cs="Times New Roman"/>
          <w:szCs w:val="20"/>
        </w:rPr>
        <w:t>(</w:t>
      </w:r>
      <w:proofErr w:type="gramStart"/>
      <w:r w:rsidRPr="00FF4437">
        <w:rPr>
          <w:rFonts w:cs="Times New Roman"/>
          <w:szCs w:val="20"/>
        </w:rPr>
        <w:t>adapted</w:t>
      </w:r>
      <w:proofErr w:type="gramEnd"/>
      <w:r w:rsidRPr="00FF4437">
        <w:rPr>
          <w:rFonts w:cs="Times New Roman"/>
          <w:szCs w:val="20"/>
        </w:rPr>
        <w:t xml:space="preserve"> from Sylvia </w:t>
      </w:r>
      <w:proofErr w:type="spellStart"/>
      <w:r w:rsidRPr="00FF4437">
        <w:rPr>
          <w:rFonts w:cs="Times New Roman"/>
          <w:szCs w:val="20"/>
        </w:rPr>
        <w:t>Mikucki</w:t>
      </w:r>
      <w:proofErr w:type="spellEnd"/>
      <w:r w:rsidRPr="00FF4437">
        <w:rPr>
          <w:rFonts w:cs="Times New Roman"/>
          <w:szCs w:val="20"/>
        </w:rPr>
        <w:t xml:space="preserve">, “Communication and Critical Inquiry Media Literacy Assignment” http://www.nytimes.com/ref/college/collegespecial10/pep-syllabus) </w:t>
      </w:r>
    </w:p>
    <w:p w:rsidR="00571526" w:rsidRPr="00FF4437" w:rsidRDefault="00571526" w:rsidP="00DD2CF0">
      <w:pPr>
        <w:spacing w:beforeLines="1" w:afterLines="1"/>
        <w:rPr>
          <w:rFonts w:cs="Times New Roman"/>
          <w:szCs w:val="20"/>
        </w:rPr>
      </w:pPr>
      <w:r w:rsidRPr="00FF4437">
        <w:rPr>
          <w:rFonts w:cs="Times New Roman"/>
          <w:szCs w:val="20"/>
        </w:rPr>
        <w:t>This paper</w:t>
      </w:r>
      <w:r w:rsidR="00DF6AA7" w:rsidRPr="00FF4437">
        <w:rPr>
          <w:rFonts w:cs="Times New Roman"/>
          <w:szCs w:val="20"/>
        </w:rPr>
        <w:t xml:space="preserve"> will be due no later </w:t>
      </w:r>
      <w:proofErr w:type="gramStart"/>
      <w:r w:rsidR="00DF6AA7" w:rsidRPr="00FF4437">
        <w:rPr>
          <w:rFonts w:cs="Times New Roman"/>
          <w:szCs w:val="20"/>
        </w:rPr>
        <w:t>than ?</w:t>
      </w:r>
      <w:proofErr w:type="gramEnd"/>
      <w:r w:rsidR="00DF6AA7" w:rsidRPr="00FF4437">
        <w:rPr>
          <w:rFonts w:cs="Times New Roman"/>
          <w:szCs w:val="20"/>
        </w:rPr>
        <w:t>??</w:t>
      </w:r>
      <w:r w:rsidRPr="00FF4437">
        <w:rPr>
          <w:rFonts w:cs="Times New Roman"/>
          <w:szCs w:val="20"/>
        </w:rPr>
        <w:t xml:space="preserve"> (</w:t>
      </w:r>
      <w:proofErr w:type="gramStart"/>
      <w:r w:rsidRPr="00FF4437">
        <w:rPr>
          <w:rFonts w:cs="Times New Roman"/>
          <w:szCs w:val="20"/>
        </w:rPr>
        <w:t>earlier</w:t>
      </w:r>
      <w:proofErr w:type="gramEnd"/>
      <w:r w:rsidRPr="00FF4437">
        <w:rPr>
          <w:rFonts w:cs="Times New Roman"/>
          <w:szCs w:val="20"/>
        </w:rPr>
        <w:t xml:space="preserve"> submissions will be accepted).</w:t>
      </w:r>
    </w:p>
    <w:p w:rsidR="009042F8" w:rsidRPr="00FF4437" w:rsidRDefault="009042F8" w:rsidP="00DD2CF0">
      <w:pPr>
        <w:spacing w:beforeLines="1" w:afterLines="1"/>
        <w:rPr>
          <w:rFonts w:cs="Times New Roman"/>
          <w:szCs w:val="20"/>
        </w:rPr>
      </w:pPr>
    </w:p>
    <w:p w:rsidR="009042F8" w:rsidRPr="00FF4437" w:rsidRDefault="009042F8" w:rsidP="00DD2CF0">
      <w:pPr>
        <w:spacing w:beforeLines="1" w:afterLines="1"/>
        <w:rPr>
          <w:rFonts w:cs="Times New Roman"/>
          <w:szCs w:val="20"/>
        </w:rPr>
      </w:pPr>
      <w:r w:rsidRPr="00FF4437">
        <w:rPr>
          <w:rFonts w:cs="Times New Roman"/>
          <w:szCs w:val="20"/>
        </w:rPr>
        <w:t>Other grading policies:</w:t>
      </w:r>
    </w:p>
    <w:p w:rsidR="00655405" w:rsidRDefault="009042F8" w:rsidP="00DD2CF0">
      <w:pPr>
        <w:pStyle w:val="ListParagraph"/>
        <w:numPr>
          <w:ilvl w:val="0"/>
          <w:numId w:val="1"/>
        </w:numPr>
        <w:spacing w:beforeLines="1" w:afterLines="1"/>
        <w:rPr>
          <w:rFonts w:cs="Times New Roman"/>
          <w:szCs w:val="20"/>
        </w:rPr>
      </w:pPr>
      <w:r w:rsidRPr="00FF4437">
        <w:rPr>
          <w:rFonts w:cs="Times New Roman"/>
          <w:szCs w:val="20"/>
        </w:rPr>
        <w:t xml:space="preserve">Grades will be lowered by 5 pts. </w:t>
      </w:r>
      <w:proofErr w:type="gramStart"/>
      <w:r w:rsidRPr="00FF4437">
        <w:rPr>
          <w:rFonts w:cs="Times New Roman"/>
          <w:szCs w:val="20"/>
        </w:rPr>
        <w:t>for</w:t>
      </w:r>
      <w:proofErr w:type="gramEnd"/>
      <w:r w:rsidRPr="00FF4437">
        <w:rPr>
          <w:rFonts w:cs="Times New Roman"/>
          <w:szCs w:val="20"/>
        </w:rPr>
        <w:t xml:space="preserve"> each day late, unless prior arrangements have been made with me.</w:t>
      </w:r>
    </w:p>
    <w:p w:rsidR="009042F8" w:rsidRPr="00006D15" w:rsidRDefault="00655405" w:rsidP="00DD2CF0">
      <w:pPr>
        <w:pStyle w:val="ListParagraph"/>
        <w:numPr>
          <w:ilvl w:val="0"/>
          <w:numId w:val="1"/>
        </w:numPr>
        <w:spacing w:beforeLines="1" w:afterLines="1"/>
        <w:rPr>
          <w:rFonts w:cs="Times New Roman"/>
          <w:szCs w:val="20"/>
        </w:rPr>
      </w:pPr>
      <w:r w:rsidRPr="00006D15">
        <w:rPr>
          <w:rFonts w:cs="Arial"/>
        </w:rPr>
        <w:t xml:space="preserve">Papers that exhibit significant errors of punctuation, grammar, spelling, or syntax (generally, three or more errors per page) risk failing. </w:t>
      </w:r>
    </w:p>
    <w:p w:rsidR="009042F8" w:rsidRPr="00FF4437" w:rsidRDefault="009042F8" w:rsidP="00DD2CF0">
      <w:pPr>
        <w:pStyle w:val="ListParagraph"/>
        <w:numPr>
          <w:ilvl w:val="0"/>
          <w:numId w:val="1"/>
        </w:numPr>
        <w:spacing w:beforeLines="1" w:afterLines="1"/>
        <w:rPr>
          <w:rFonts w:cs="Times New Roman"/>
          <w:szCs w:val="20"/>
        </w:rPr>
      </w:pPr>
      <w:r w:rsidRPr="00FF4437">
        <w:rPr>
          <w:rFonts w:cs="Times New Roman"/>
          <w:szCs w:val="20"/>
        </w:rPr>
        <w:t>All assignments must be completed in order to receive a passing grade for this course.</w:t>
      </w:r>
    </w:p>
    <w:p w:rsidR="00184DA7" w:rsidRDefault="009042F8" w:rsidP="00DD2CF0">
      <w:pPr>
        <w:spacing w:beforeLines="1" w:afterLines="1"/>
        <w:ind w:left="360"/>
        <w:rPr>
          <w:rFonts w:cs="Times New Roman"/>
          <w:szCs w:val="20"/>
        </w:rPr>
      </w:pPr>
      <w:r w:rsidRPr="00184DA7">
        <w:rPr>
          <w:rFonts w:cs="Times New Roman"/>
          <w:szCs w:val="20"/>
        </w:rPr>
        <w:t>In accordance with the College’s policy, I do not give incomplete grades unless there are extremely serious circumstances, and then, only by prior arrangement</w:t>
      </w:r>
      <w:r w:rsidR="00184DA7" w:rsidRPr="00184DA7">
        <w:rPr>
          <w:rFonts w:cs="Times New Roman"/>
          <w:szCs w:val="20"/>
        </w:rPr>
        <w:t xml:space="preserve">.                </w:t>
      </w:r>
    </w:p>
    <w:p w:rsidR="00184DA7" w:rsidRDefault="00184DA7" w:rsidP="00DD2CF0">
      <w:pPr>
        <w:spacing w:beforeLines="1" w:afterLines="1"/>
        <w:ind w:left="360"/>
        <w:rPr>
          <w:rFonts w:cs="Times New Roman"/>
          <w:szCs w:val="20"/>
        </w:rPr>
      </w:pPr>
    </w:p>
    <w:p w:rsidR="00184DA7" w:rsidRDefault="00184DA7" w:rsidP="00DD2CF0">
      <w:pPr>
        <w:spacing w:beforeLines="1" w:afterLines="1"/>
        <w:ind w:left="360"/>
        <w:rPr>
          <w:rFonts w:cs="Times New Roman"/>
          <w:szCs w:val="20"/>
        </w:rPr>
      </w:pPr>
      <w:r w:rsidRPr="00184DA7">
        <w:rPr>
          <w:rFonts w:cs="Times New Roman"/>
          <w:szCs w:val="20"/>
        </w:rPr>
        <w:t>Your grades will be calculated as follows:</w:t>
      </w:r>
      <w:r w:rsidRPr="00184DA7">
        <w:rPr>
          <w:rFonts w:cs="Times New Roman"/>
          <w:szCs w:val="20"/>
        </w:rPr>
        <w:br/>
        <w:t xml:space="preserve">Drafts (must be turned in on day due and peer reviewed for credit): </w:t>
      </w:r>
      <w:r>
        <w:rPr>
          <w:rFonts w:cs="Times New Roman"/>
          <w:szCs w:val="20"/>
        </w:rPr>
        <w:t>15</w:t>
      </w:r>
      <w:r w:rsidRPr="00184DA7">
        <w:rPr>
          <w:rFonts w:cs="Times New Roman"/>
          <w:szCs w:val="20"/>
        </w:rPr>
        <w:t>%</w:t>
      </w:r>
      <w:r w:rsidRPr="00184DA7">
        <w:rPr>
          <w:rFonts w:cs="Times New Roman"/>
          <w:szCs w:val="20"/>
        </w:rPr>
        <w:br/>
      </w:r>
      <w:r>
        <w:rPr>
          <w:rFonts w:cs="Times New Roman"/>
          <w:szCs w:val="20"/>
        </w:rPr>
        <w:t>Five out of class</w:t>
      </w:r>
      <w:r w:rsidRPr="00184DA7">
        <w:rPr>
          <w:rFonts w:cs="Times New Roman"/>
          <w:szCs w:val="20"/>
        </w:rPr>
        <w:t xml:space="preserve"> </w:t>
      </w:r>
      <w:r>
        <w:rPr>
          <w:rFonts w:cs="Times New Roman"/>
          <w:szCs w:val="20"/>
        </w:rPr>
        <w:t>papers: 50%</w:t>
      </w:r>
    </w:p>
    <w:p w:rsidR="00184DA7" w:rsidRDefault="00184DA7" w:rsidP="00DD2CF0">
      <w:pPr>
        <w:spacing w:beforeLines="1" w:afterLines="1"/>
        <w:ind w:left="360"/>
        <w:rPr>
          <w:rFonts w:cs="Times New Roman"/>
          <w:szCs w:val="20"/>
        </w:rPr>
      </w:pPr>
      <w:r>
        <w:rPr>
          <w:rFonts w:cs="Times New Roman"/>
          <w:szCs w:val="20"/>
        </w:rPr>
        <w:t>Reflection paper: 10%</w:t>
      </w:r>
    </w:p>
    <w:p w:rsidR="00184DA7" w:rsidRDefault="00184DA7" w:rsidP="00DD2CF0">
      <w:pPr>
        <w:spacing w:beforeLines="1" w:afterLines="1"/>
        <w:ind w:left="360"/>
        <w:rPr>
          <w:rFonts w:cs="Times New Roman"/>
          <w:szCs w:val="20"/>
        </w:rPr>
      </w:pPr>
      <w:r w:rsidRPr="00184DA7">
        <w:rPr>
          <w:rFonts w:cs="Times New Roman"/>
          <w:szCs w:val="20"/>
        </w:rPr>
        <w:t>Servic</w:t>
      </w:r>
      <w:r>
        <w:rPr>
          <w:rFonts w:cs="Times New Roman"/>
          <w:szCs w:val="20"/>
        </w:rPr>
        <w:t>e Learning or Research Paper: 20</w:t>
      </w:r>
      <w:r w:rsidRPr="00184DA7">
        <w:rPr>
          <w:rFonts w:cs="Times New Roman"/>
          <w:szCs w:val="20"/>
        </w:rPr>
        <w:t>%</w:t>
      </w:r>
    </w:p>
    <w:p w:rsidR="00184DA7" w:rsidRDefault="00184DA7" w:rsidP="00DD2CF0">
      <w:pPr>
        <w:spacing w:beforeLines="1" w:afterLines="1"/>
        <w:ind w:left="360"/>
        <w:rPr>
          <w:rFonts w:cs="Times New Roman"/>
          <w:szCs w:val="20"/>
        </w:rPr>
      </w:pPr>
      <w:r>
        <w:rPr>
          <w:rFonts w:cs="Times New Roman"/>
          <w:szCs w:val="20"/>
        </w:rPr>
        <w:t>Participation and attendance: 5%</w:t>
      </w:r>
    </w:p>
    <w:p w:rsidR="009042F8" w:rsidRPr="00184DA7" w:rsidRDefault="00184DA7" w:rsidP="00DD2CF0">
      <w:pPr>
        <w:spacing w:beforeLines="1" w:afterLines="1"/>
        <w:rPr>
          <w:rFonts w:cs="Times New Roman"/>
          <w:szCs w:val="20"/>
        </w:rPr>
      </w:pPr>
      <w:r>
        <w:rPr>
          <w:rFonts w:cs="Times New Roman"/>
          <w:szCs w:val="20"/>
        </w:rPr>
        <w:tab/>
      </w:r>
    </w:p>
    <w:p w:rsidR="009042F8" w:rsidRPr="00FF4437" w:rsidRDefault="009042F8" w:rsidP="009042F8">
      <w:pPr>
        <w:rPr>
          <w:b/>
        </w:rPr>
      </w:pPr>
      <w:r w:rsidRPr="00FF4437">
        <w:rPr>
          <w:b/>
        </w:rPr>
        <w:t xml:space="preserve">Grading Scale: </w:t>
      </w:r>
    </w:p>
    <w:p w:rsidR="009042F8" w:rsidRPr="00FF4437" w:rsidRDefault="009042F8" w:rsidP="009042F8">
      <w:r w:rsidRPr="00FF4437">
        <w:t>100-93:  A</w:t>
      </w:r>
      <w:r w:rsidRPr="00FF4437">
        <w:tab/>
      </w:r>
      <w:r w:rsidRPr="00FF4437">
        <w:tab/>
        <w:t>82.9-80: B-</w:t>
      </w:r>
      <w:r w:rsidRPr="00FF4437">
        <w:tab/>
      </w:r>
      <w:r w:rsidRPr="00FF4437">
        <w:tab/>
        <w:t>69.9-67: D+</w:t>
      </w:r>
    </w:p>
    <w:p w:rsidR="009042F8" w:rsidRPr="00FF4437" w:rsidRDefault="009042F8" w:rsidP="009042F8">
      <w:r w:rsidRPr="00FF4437">
        <w:t>92.9-90: A-</w:t>
      </w:r>
      <w:r w:rsidRPr="00FF4437">
        <w:tab/>
      </w:r>
      <w:r w:rsidRPr="00FF4437">
        <w:tab/>
        <w:t>79.9-77: C+</w:t>
      </w:r>
      <w:r w:rsidRPr="00FF4437">
        <w:tab/>
      </w:r>
      <w:r w:rsidRPr="00FF4437">
        <w:tab/>
        <w:t>66.9-63: D</w:t>
      </w:r>
    </w:p>
    <w:p w:rsidR="009042F8" w:rsidRPr="00FF4437" w:rsidRDefault="009042F8" w:rsidP="009042F8">
      <w:r w:rsidRPr="00FF4437">
        <w:t>89.9-87: B+</w:t>
      </w:r>
      <w:r w:rsidRPr="00FF4437">
        <w:tab/>
      </w:r>
      <w:r w:rsidRPr="00FF4437">
        <w:tab/>
        <w:t>76.9-73: C</w:t>
      </w:r>
      <w:r w:rsidRPr="00FF4437">
        <w:tab/>
      </w:r>
      <w:r w:rsidRPr="00FF4437">
        <w:tab/>
        <w:t>62.9-60: D-</w:t>
      </w:r>
    </w:p>
    <w:p w:rsidR="009042F8" w:rsidRPr="00FF4437" w:rsidRDefault="009042F8" w:rsidP="009042F8">
      <w:r w:rsidRPr="00FF4437">
        <w:t>86.9-83: B</w:t>
      </w:r>
      <w:r w:rsidRPr="00FF4437">
        <w:tab/>
      </w:r>
      <w:r w:rsidRPr="00FF4437">
        <w:tab/>
        <w:t>72.9-70: C-</w:t>
      </w:r>
      <w:r w:rsidRPr="00FF4437">
        <w:tab/>
      </w:r>
      <w:r w:rsidRPr="00FF4437">
        <w:tab/>
        <w:t>59.9 &amp; below: F</w:t>
      </w:r>
    </w:p>
    <w:p w:rsidR="009042F8" w:rsidRPr="00FF4437" w:rsidRDefault="009042F8" w:rsidP="009042F8"/>
    <w:p w:rsidR="009042F8" w:rsidRPr="00FF4437" w:rsidRDefault="009042F8" w:rsidP="009042F8">
      <w:r w:rsidRPr="00FF4437">
        <w:rPr>
          <w:b/>
          <w:bCs/>
        </w:rPr>
        <w:t>Academic Honesty</w:t>
      </w:r>
      <w:r w:rsidRPr="00FF4437">
        <w:t xml:space="preserve">:  The </w:t>
      </w:r>
      <w:proofErr w:type="gramStart"/>
      <w:r w:rsidR="00CF160D" w:rsidRPr="00FF4437">
        <w:t>college</w:t>
      </w:r>
      <w:proofErr w:type="gramEnd"/>
      <w:r w:rsidR="00CF160D" w:rsidRPr="00FF4437">
        <w:t xml:space="preserve"> </w:t>
      </w:r>
      <w:r w:rsidRPr="00FF4437">
        <w:t>expects students to maintain the highest standard of academic honesty.  You should make yourself aware of Richard Stockton College’s Academic Honesty Policy, which can be found in the Student Handbook. You should also make yourself familiar with the penalties for violations of the policy and your rights as a student.</w:t>
      </w:r>
    </w:p>
    <w:p w:rsidR="009042F8" w:rsidRPr="00FF4437" w:rsidRDefault="009042F8" w:rsidP="009042F8"/>
    <w:p w:rsidR="009042F8" w:rsidRPr="00FF4437" w:rsidRDefault="009042F8" w:rsidP="009042F8">
      <w:pPr>
        <w:rPr>
          <w:i/>
        </w:rPr>
      </w:pPr>
      <w:r w:rsidRPr="00FF4437">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sidRPr="00FF4437">
        <w:rPr>
          <w:i/>
        </w:rPr>
        <w:t>without properly acknowledging that source.</w:t>
      </w:r>
    </w:p>
    <w:p w:rsidR="009042F8" w:rsidRPr="00FF4437" w:rsidRDefault="009042F8" w:rsidP="009042F8"/>
    <w:p w:rsidR="009042F8" w:rsidRPr="00FF4437" w:rsidRDefault="009042F8" w:rsidP="009042F8">
      <w:r w:rsidRPr="00FF4437">
        <w:t>If you are found to have represented the work or ideas of others as your own, intentionally, or unintentionally, you will face serious consequences, as follows:</w:t>
      </w:r>
    </w:p>
    <w:p w:rsidR="009042F8" w:rsidRPr="00FF4437" w:rsidRDefault="009042F8" w:rsidP="009042F8"/>
    <w:p w:rsidR="009042F8" w:rsidRPr="00FF4437" w:rsidRDefault="009042F8" w:rsidP="009042F8">
      <w:r w:rsidRPr="00FF4437">
        <w:t xml:space="preserve">1. If this is the first time the student has been found to </w:t>
      </w:r>
      <w:proofErr w:type="gramStart"/>
      <w:r w:rsidRPr="00FF4437">
        <w:t>have plagiarized</w:t>
      </w:r>
      <w:proofErr w:type="gramEnd"/>
      <w:r w:rsidRPr="00FF4437">
        <w:t>, he/she will receive an "F" for that paper or assignment and/or the course.</w:t>
      </w:r>
      <w:r w:rsidRPr="00FF4437">
        <w:br/>
        <w:t>2. For second offenses of plagiarism, the student will receive an F for the course.</w:t>
      </w:r>
      <w:r w:rsidRPr="00FF4437">
        <w:br/>
        <w:t>3. Whenever possible, a student who is found to have plagiarized a paper or assignment, in full or in part, should meet with the professor of the class for which the paper is written in order to review and discuss the suspect work.</w:t>
      </w:r>
    </w:p>
    <w:p w:rsidR="009042F8" w:rsidRPr="00FF4437" w:rsidRDefault="009042F8" w:rsidP="009042F8">
      <w:r w:rsidRPr="00FF4437">
        <w:br/>
        <w:t>Additionally, in accordance with Stockton Co</w:t>
      </w:r>
      <w:r w:rsidR="00CF160D" w:rsidRPr="00FF4437">
        <w:t>llege policy, I</w:t>
      </w:r>
      <w:r w:rsidRPr="00FF4437">
        <w:t xml:space="preserve"> will report all instances of plagiarism to the Provost of Academic Affairs. Students may be subject to discipline by the college, such as being placed on academic probation or expelled. If you have a question specific to a paper you are working on, please bring it to my attention.</w:t>
      </w:r>
    </w:p>
    <w:p w:rsidR="009042F8" w:rsidRPr="00FF4437" w:rsidRDefault="009042F8" w:rsidP="00EA684E">
      <w:pPr>
        <w:rPr>
          <w:b/>
        </w:rPr>
      </w:pPr>
    </w:p>
    <w:p w:rsidR="009042F8" w:rsidRPr="00FF4437" w:rsidRDefault="009042F8" w:rsidP="00EA684E">
      <w:pPr>
        <w:rPr>
          <w:b/>
        </w:rPr>
      </w:pPr>
    </w:p>
    <w:p w:rsidR="00EA684E" w:rsidRPr="00FF4437" w:rsidRDefault="00EA684E" w:rsidP="00EA684E">
      <w:pPr>
        <w:rPr>
          <w:b/>
        </w:rPr>
      </w:pPr>
      <w:r w:rsidRPr="00FF4437">
        <w:rPr>
          <w:b/>
        </w:rPr>
        <w:t>Class Schedule (subject to revision – check Blackboard regularly)</w:t>
      </w:r>
    </w:p>
    <w:p w:rsidR="00655405" w:rsidRDefault="00EA684E" w:rsidP="00EA684E">
      <w:pPr>
        <w:rPr>
          <w:b/>
        </w:rPr>
      </w:pPr>
      <w:r w:rsidRPr="00FF4437">
        <w:rPr>
          <w:b/>
        </w:rPr>
        <w:t>PLEASE BRING YOUR TEXTBOOK TO EVERY CLASS (be sure you have the right volume!)</w:t>
      </w:r>
    </w:p>
    <w:p w:rsidR="000D2370" w:rsidRDefault="000D2370" w:rsidP="00EA684E">
      <w:pPr>
        <w:rPr>
          <w:b/>
        </w:rPr>
      </w:pPr>
    </w:p>
    <w:p w:rsidR="00EA684E" w:rsidRPr="00FF4437" w:rsidRDefault="00EA684E" w:rsidP="00EA684E">
      <w:pPr>
        <w:rPr>
          <w:b/>
        </w:rPr>
      </w:pPr>
      <w:r w:rsidRPr="00FF4437">
        <w:rPr>
          <w:b/>
        </w:rPr>
        <w:t>September</w:t>
      </w:r>
    </w:p>
    <w:p w:rsidR="00DB7207" w:rsidRDefault="00DB7207" w:rsidP="00EA684E">
      <w:pPr>
        <w:rPr>
          <w:b/>
        </w:rPr>
      </w:pPr>
    </w:p>
    <w:p w:rsidR="00EA684E" w:rsidRPr="00FF4437" w:rsidRDefault="00DB7207" w:rsidP="00EA684E">
      <w:pPr>
        <w:rPr>
          <w:b/>
        </w:rPr>
      </w:pPr>
      <w:r>
        <w:rPr>
          <w:b/>
        </w:rPr>
        <w:t>Week 1</w:t>
      </w:r>
    </w:p>
    <w:p w:rsidR="00DB7207" w:rsidRDefault="00EA684E" w:rsidP="00EA684E">
      <w:r w:rsidRPr="00FF4437">
        <w:t xml:space="preserve">T 9/7 </w:t>
      </w:r>
      <w:r w:rsidR="007D1D83">
        <w:t>I</w:t>
      </w:r>
      <w:r w:rsidR="00A71F64">
        <w:t>ntroductions and in-class reading/writing sample (Jefferson and Chopra -- handout)</w:t>
      </w:r>
    </w:p>
    <w:p w:rsidR="00EA684E" w:rsidRPr="00FF4437" w:rsidRDefault="00DB7207" w:rsidP="00EA684E">
      <w:r>
        <w:t>First reading assignment</w:t>
      </w:r>
      <w:r w:rsidR="00A71F64">
        <w:t xml:space="preserve">: Daniel Gilbert, “Immune to Reality” </w:t>
      </w:r>
    </w:p>
    <w:p w:rsidR="00EA684E" w:rsidRPr="00FF4437" w:rsidRDefault="00EA684E" w:rsidP="00EA684E"/>
    <w:p w:rsidR="00DB7207" w:rsidRDefault="00EA684E" w:rsidP="00EA684E">
      <w:r w:rsidRPr="00FF4437">
        <w:t xml:space="preserve">TH 9/9   </w:t>
      </w:r>
      <w:r w:rsidR="00DB7207">
        <w:t>Dis</w:t>
      </w:r>
      <w:r w:rsidR="00A71F64">
        <w:t>cuss writing samples and Gilbert</w:t>
      </w:r>
    </w:p>
    <w:p w:rsidR="00A71F64" w:rsidRDefault="00A71F64" w:rsidP="00EA684E">
      <w:r>
        <w:t>Assign Paper #1 on Gilbert</w:t>
      </w:r>
    </w:p>
    <w:p w:rsidR="00A71F64" w:rsidRDefault="00A71F64" w:rsidP="00EA684E"/>
    <w:p w:rsidR="00EA684E" w:rsidRPr="00FF4437" w:rsidRDefault="00DB7207" w:rsidP="00EA684E">
      <w:r>
        <w:t>Week 2</w:t>
      </w:r>
    </w:p>
    <w:p w:rsidR="00EA684E" w:rsidRPr="00FF4437" w:rsidRDefault="00EA684E" w:rsidP="00EA684E">
      <w:r w:rsidRPr="00FF4437">
        <w:t xml:space="preserve">T 9/14   </w:t>
      </w:r>
      <w:r w:rsidR="00FF4437">
        <w:t xml:space="preserve">Guest </w:t>
      </w:r>
      <w:proofErr w:type="gramStart"/>
      <w:r w:rsidR="00FF4437">
        <w:t>speaker</w:t>
      </w:r>
      <w:proofErr w:type="gramEnd"/>
      <w:r w:rsidR="00FF4437">
        <w:t xml:space="preserve">: </w:t>
      </w:r>
      <w:proofErr w:type="spellStart"/>
      <w:r w:rsidR="00FF4437">
        <w:t>Roni</w:t>
      </w:r>
      <w:proofErr w:type="spellEnd"/>
      <w:r w:rsidR="00FF4437">
        <w:t xml:space="preserve"> Bier (Service Learning coordinator)</w:t>
      </w:r>
    </w:p>
    <w:p w:rsidR="00DB7207" w:rsidRDefault="00EA684E" w:rsidP="00EA684E">
      <w:r w:rsidRPr="00FF4437">
        <w:t>**Deadline to drop a course with a 100% refund</w:t>
      </w:r>
    </w:p>
    <w:p w:rsidR="00EA684E" w:rsidRPr="00FF4437" w:rsidRDefault="00A71F64" w:rsidP="00EA684E">
      <w:r>
        <w:t>Continue discussion of Gilbert</w:t>
      </w:r>
      <w:r w:rsidR="00DB7207">
        <w:t xml:space="preserve"> and writing assignment</w:t>
      </w:r>
    </w:p>
    <w:p w:rsidR="00EA684E" w:rsidRPr="00FF4437" w:rsidRDefault="00EA684E" w:rsidP="00EA684E"/>
    <w:p w:rsidR="00DB7207" w:rsidRDefault="00EA684E" w:rsidP="00EA684E">
      <w:r w:rsidRPr="00FF4437">
        <w:t xml:space="preserve">TH 9/16 </w:t>
      </w:r>
      <w:r w:rsidR="00A71F64">
        <w:t>Draft due: Paper #1 – peer r</w:t>
      </w:r>
      <w:r w:rsidR="00DB7207">
        <w:t>eview</w:t>
      </w:r>
      <w:r w:rsidR="00A71F64">
        <w:t xml:space="preserve"> (bring 2 copies of your paper to class)</w:t>
      </w:r>
    </w:p>
    <w:p w:rsidR="00EA684E" w:rsidRPr="00FF4437" w:rsidRDefault="00DB7207" w:rsidP="00EA684E">
      <w:r>
        <w:t>Second reading assignment</w:t>
      </w:r>
      <w:r w:rsidR="00A71F64">
        <w:t xml:space="preserve">: Robert Thurman, “Wisdom” </w:t>
      </w:r>
    </w:p>
    <w:p w:rsidR="00DB7207" w:rsidRDefault="00DB7207" w:rsidP="00EA684E"/>
    <w:p w:rsidR="00EA684E" w:rsidRPr="00FF4437" w:rsidRDefault="00DB7207" w:rsidP="00EA684E">
      <w:r>
        <w:t>Week 3</w:t>
      </w:r>
    </w:p>
    <w:p w:rsidR="00EA684E" w:rsidRPr="00FF4437" w:rsidRDefault="00EA684E" w:rsidP="00EA684E">
      <w:r w:rsidRPr="00FF4437">
        <w:t xml:space="preserve"> </w:t>
      </w:r>
      <w:proofErr w:type="gramStart"/>
      <w:r w:rsidRPr="00FF4437">
        <w:t xml:space="preserve">T 9/21 </w:t>
      </w:r>
      <w:r w:rsidR="00A71F64">
        <w:t>Discuss Thurman.</w:t>
      </w:r>
      <w:proofErr w:type="gramEnd"/>
      <w:r w:rsidR="00A71F64">
        <w:t xml:space="preserve"> </w:t>
      </w:r>
      <w:proofErr w:type="gramStart"/>
      <w:r w:rsidR="00A71F64">
        <w:t>Workshop sample student papers.</w:t>
      </w:r>
      <w:proofErr w:type="gramEnd"/>
      <w:r w:rsidR="00A71F64">
        <w:t xml:space="preserve">  Discuss </w:t>
      </w:r>
      <w:r w:rsidR="00DB7207">
        <w:t>SL questions or issues</w:t>
      </w:r>
      <w:r w:rsidR="00A71F64">
        <w:t>.</w:t>
      </w:r>
    </w:p>
    <w:p w:rsidR="00EA684E" w:rsidRPr="00FF4437" w:rsidRDefault="00EA684E" w:rsidP="00EA684E"/>
    <w:p w:rsidR="00DB7207" w:rsidRDefault="00EA684E" w:rsidP="00EA684E">
      <w:r w:rsidRPr="00FF4437">
        <w:t>TH 9/</w:t>
      </w:r>
      <w:proofErr w:type="gramStart"/>
      <w:r w:rsidRPr="00FF4437">
        <w:t xml:space="preserve">23 </w:t>
      </w:r>
      <w:r w:rsidR="00DB7207">
        <w:t xml:space="preserve"> Paper</w:t>
      </w:r>
      <w:proofErr w:type="gramEnd"/>
      <w:r w:rsidR="00DB7207">
        <w:t xml:space="preserve"> #1 du</w:t>
      </w:r>
      <w:r w:rsidR="00A71F64">
        <w:t>e (final draft). Discuss Thurman.</w:t>
      </w:r>
    </w:p>
    <w:p w:rsidR="00EA684E" w:rsidRPr="00FF4437" w:rsidRDefault="00A71F64" w:rsidP="00EA684E">
      <w:r>
        <w:t>Assign P</w:t>
      </w:r>
      <w:r w:rsidR="00DB7207">
        <w:t>aper #2</w:t>
      </w:r>
      <w:r>
        <w:t xml:space="preserve"> on Thurman and Gilbert</w:t>
      </w:r>
    </w:p>
    <w:p w:rsidR="00DB7207" w:rsidRDefault="00DB7207" w:rsidP="00EA684E"/>
    <w:p w:rsidR="00EA684E" w:rsidRPr="00FF4437" w:rsidRDefault="00DB7207" w:rsidP="00EA684E">
      <w:r>
        <w:t>Week 4</w:t>
      </w:r>
    </w:p>
    <w:p w:rsidR="00EA684E" w:rsidRPr="00FF4437" w:rsidRDefault="00EA684E" w:rsidP="00EA684E">
      <w:proofErr w:type="gramStart"/>
      <w:r w:rsidRPr="00FF4437">
        <w:t xml:space="preserve">T 9/28 </w:t>
      </w:r>
      <w:r w:rsidR="00A71F64">
        <w:t xml:space="preserve">  Continue discussion of Thurman and writing assignment.</w:t>
      </w:r>
      <w:proofErr w:type="gramEnd"/>
      <w:r w:rsidR="00A71F64">
        <w:t xml:space="preserve"> Discuss or workshop writing issues from P</w:t>
      </w:r>
      <w:r w:rsidR="00DB7207">
        <w:t>aper #1</w:t>
      </w:r>
      <w:r w:rsidR="00A71F64">
        <w:t>.</w:t>
      </w:r>
    </w:p>
    <w:p w:rsidR="00EA684E" w:rsidRPr="00FF4437" w:rsidRDefault="00EA684E" w:rsidP="00EA684E"/>
    <w:p w:rsidR="00DB7207" w:rsidRDefault="00EA684E" w:rsidP="00EA684E">
      <w:r w:rsidRPr="00FF4437">
        <w:t>TH 9/</w:t>
      </w:r>
      <w:proofErr w:type="gramStart"/>
      <w:r w:rsidRPr="00FF4437">
        <w:t xml:space="preserve">30  </w:t>
      </w:r>
      <w:r w:rsidR="00DB7207">
        <w:t>Draft</w:t>
      </w:r>
      <w:proofErr w:type="gramEnd"/>
      <w:r w:rsidR="00DB7207">
        <w:t xml:space="preserve"> due</w:t>
      </w:r>
      <w:r w:rsidR="00A71F64">
        <w:t>:  P</w:t>
      </w:r>
      <w:r w:rsidR="00DB7207">
        <w:t>aper #2 –peer review</w:t>
      </w:r>
      <w:r w:rsidR="00A71F64">
        <w:t xml:space="preserve"> (bring 2 copies of your paper to class)</w:t>
      </w:r>
    </w:p>
    <w:p w:rsidR="00EA684E" w:rsidRPr="00FF4437" w:rsidRDefault="00DB7207" w:rsidP="00EA684E">
      <w:r>
        <w:t>Third reading assignment</w:t>
      </w:r>
      <w:r w:rsidR="00A71F64">
        <w:t xml:space="preserve">: Jon </w:t>
      </w:r>
      <w:proofErr w:type="spellStart"/>
      <w:r w:rsidR="00A71F64">
        <w:t>Krakauer</w:t>
      </w:r>
      <w:proofErr w:type="spellEnd"/>
      <w:r w:rsidR="00A71F64">
        <w:t xml:space="preserve">, “Selections from </w:t>
      </w:r>
      <w:r w:rsidR="00A71F64" w:rsidRPr="00A71F64">
        <w:rPr>
          <w:i/>
        </w:rPr>
        <w:t>Into the Wild</w:t>
      </w:r>
      <w:r w:rsidR="00A71F64">
        <w:t>”</w:t>
      </w:r>
    </w:p>
    <w:p w:rsidR="00EA684E" w:rsidRPr="00FF4437" w:rsidRDefault="00EA684E" w:rsidP="00EA684E">
      <w:pPr>
        <w:rPr>
          <w:b/>
        </w:rPr>
      </w:pPr>
    </w:p>
    <w:p w:rsidR="00EA684E" w:rsidRPr="00FF4437" w:rsidRDefault="00EA684E" w:rsidP="00EA684E">
      <w:r w:rsidRPr="00FF4437">
        <w:rPr>
          <w:b/>
        </w:rPr>
        <w:t>October</w:t>
      </w:r>
    </w:p>
    <w:p w:rsidR="00DB7207" w:rsidRDefault="00DB7207" w:rsidP="00EA684E"/>
    <w:p w:rsidR="00DB7207" w:rsidRPr="00FF4437" w:rsidRDefault="00DB7207" w:rsidP="00DB7207">
      <w:r>
        <w:t>Week 5</w:t>
      </w:r>
    </w:p>
    <w:p w:rsidR="00EA684E" w:rsidRPr="00FF4437" w:rsidRDefault="00EA684E" w:rsidP="00EA684E"/>
    <w:p w:rsidR="00EA684E" w:rsidRPr="00FF4437" w:rsidRDefault="00EA684E" w:rsidP="00EA684E">
      <w:proofErr w:type="gramStart"/>
      <w:r w:rsidRPr="00FF4437">
        <w:t xml:space="preserve">T 10/5 </w:t>
      </w:r>
      <w:r w:rsidR="00A71F64">
        <w:t xml:space="preserve">  Discuss </w:t>
      </w:r>
      <w:proofErr w:type="spellStart"/>
      <w:r w:rsidR="00A71F64">
        <w:t>Krakauer</w:t>
      </w:r>
      <w:proofErr w:type="spellEnd"/>
      <w:r w:rsidR="00A71F64">
        <w:t>.</w:t>
      </w:r>
      <w:proofErr w:type="gramEnd"/>
      <w:r w:rsidR="00A71F64">
        <w:t xml:space="preserve"> W</w:t>
      </w:r>
      <w:r w:rsidR="00DB7207">
        <w:t>orkshop drafts</w:t>
      </w:r>
      <w:r w:rsidR="00A71F64">
        <w:t xml:space="preserve"> of paper #2</w:t>
      </w:r>
    </w:p>
    <w:p w:rsidR="00EA684E" w:rsidRPr="00FF4437" w:rsidRDefault="00EA684E" w:rsidP="00EA684E"/>
    <w:p w:rsidR="00A71F64" w:rsidRDefault="00EA684E" w:rsidP="00EA684E">
      <w:r w:rsidRPr="00FF4437">
        <w:t xml:space="preserve">TH 10/7 </w:t>
      </w:r>
      <w:r w:rsidR="00DB7207">
        <w:t>Paper #2 du</w:t>
      </w:r>
      <w:r w:rsidR="00A71F64">
        <w:t xml:space="preserve">e (final draft). Discuss </w:t>
      </w:r>
      <w:proofErr w:type="spellStart"/>
      <w:r w:rsidR="00A71F64">
        <w:t>Krakauer</w:t>
      </w:r>
      <w:proofErr w:type="spellEnd"/>
      <w:r w:rsidR="00A71F64">
        <w:t xml:space="preserve">. </w:t>
      </w:r>
      <w:proofErr w:type="gramStart"/>
      <w:r w:rsidR="00DB7207">
        <w:t>S</w:t>
      </w:r>
      <w:r w:rsidR="00A71F64">
        <w:t xml:space="preserve">ervice </w:t>
      </w:r>
      <w:r w:rsidR="00DB7207">
        <w:t>L</w:t>
      </w:r>
      <w:r w:rsidR="00A71F64">
        <w:t>earning</w:t>
      </w:r>
      <w:r w:rsidR="00DB7207">
        <w:t xml:space="preserve"> issues</w:t>
      </w:r>
      <w:r w:rsidR="00A71F64">
        <w:t>.</w:t>
      </w:r>
      <w:proofErr w:type="gramEnd"/>
    </w:p>
    <w:p w:rsidR="00EA684E" w:rsidRPr="00FF4437" w:rsidRDefault="00A71F64" w:rsidP="00EA684E">
      <w:r>
        <w:t xml:space="preserve">Assign Paper #3: </w:t>
      </w:r>
      <w:proofErr w:type="spellStart"/>
      <w:r w:rsidR="00E31153">
        <w:t>Krakauer</w:t>
      </w:r>
      <w:proofErr w:type="spellEnd"/>
      <w:r w:rsidR="00E31153">
        <w:t>, Gilbert, Thurman.</w:t>
      </w:r>
    </w:p>
    <w:p w:rsidR="00EA684E" w:rsidRPr="00FF4437" w:rsidRDefault="00EA684E" w:rsidP="00EA684E"/>
    <w:p w:rsidR="00EA684E" w:rsidRPr="00FF4437" w:rsidRDefault="00EA684E" w:rsidP="00EA684E">
      <w:r w:rsidRPr="00FF4437">
        <w:t>** F 10/8 Deadline to withdraw from a full-term course with a 50% refund</w:t>
      </w:r>
    </w:p>
    <w:p w:rsidR="00DB7207" w:rsidRDefault="00DB7207" w:rsidP="00EA684E"/>
    <w:p w:rsidR="00DB7207" w:rsidRDefault="00DB7207" w:rsidP="00EA684E"/>
    <w:p w:rsidR="00EA684E" w:rsidRPr="00FF4437" w:rsidRDefault="00DB7207" w:rsidP="00EA684E">
      <w:r>
        <w:t>Week 6</w:t>
      </w:r>
    </w:p>
    <w:p w:rsidR="00EA684E" w:rsidRPr="00FF4437" w:rsidRDefault="00EA684E" w:rsidP="00EA684E">
      <w:proofErr w:type="gramStart"/>
      <w:r w:rsidRPr="00FF4437">
        <w:t>T  10</w:t>
      </w:r>
      <w:proofErr w:type="gramEnd"/>
      <w:r w:rsidRPr="00FF4437">
        <w:t xml:space="preserve">/12 </w:t>
      </w:r>
      <w:r w:rsidR="00E31153">
        <w:t xml:space="preserve">Discuss </w:t>
      </w:r>
      <w:proofErr w:type="spellStart"/>
      <w:r w:rsidR="00E31153">
        <w:t>Krakauer</w:t>
      </w:r>
      <w:proofErr w:type="spellEnd"/>
      <w:r w:rsidR="00E31153">
        <w:t xml:space="preserve"> and writing assignment. Workshop writing issues from Paper #2.</w:t>
      </w:r>
    </w:p>
    <w:p w:rsidR="00EA684E" w:rsidRPr="00FF4437" w:rsidRDefault="00EA684E" w:rsidP="00EA684E"/>
    <w:p w:rsidR="00FB5F96" w:rsidRDefault="00EA684E" w:rsidP="00EA684E">
      <w:r w:rsidRPr="00FF4437">
        <w:t>TH 10/</w:t>
      </w:r>
      <w:proofErr w:type="gramStart"/>
      <w:r w:rsidRPr="00FF4437">
        <w:t xml:space="preserve">14 </w:t>
      </w:r>
      <w:r w:rsidR="00FB5F96">
        <w:t xml:space="preserve"> Draft</w:t>
      </w:r>
      <w:proofErr w:type="gramEnd"/>
      <w:r w:rsidR="00FB5F96">
        <w:t xml:space="preserve"> due</w:t>
      </w:r>
      <w:r w:rsidR="00E31153">
        <w:t xml:space="preserve">: </w:t>
      </w:r>
      <w:r w:rsidR="00FB5F96">
        <w:t xml:space="preserve"> </w:t>
      </w:r>
      <w:r w:rsidR="00E31153">
        <w:t>Paper #3</w:t>
      </w:r>
      <w:r w:rsidR="00DB7207">
        <w:t>.</w:t>
      </w:r>
      <w:r w:rsidR="00E31153">
        <w:t xml:space="preserve">  Peer review –bring two copies of your draft to class.</w:t>
      </w:r>
    </w:p>
    <w:p w:rsidR="00DB7207" w:rsidRDefault="00E31153" w:rsidP="00EA684E">
      <w:r>
        <w:t xml:space="preserve">Fourth reading assignment: Susan </w:t>
      </w:r>
      <w:proofErr w:type="spellStart"/>
      <w:r>
        <w:t>Faludi</w:t>
      </w:r>
      <w:proofErr w:type="spellEnd"/>
      <w:r>
        <w:t>, “The Naked Citadel”</w:t>
      </w:r>
    </w:p>
    <w:p w:rsidR="00EA684E" w:rsidRPr="00FF4437" w:rsidRDefault="00EA684E" w:rsidP="00EA684E">
      <w:pPr>
        <w:rPr>
          <w:b/>
        </w:rPr>
      </w:pPr>
    </w:p>
    <w:p w:rsidR="00EA684E" w:rsidRPr="00FF4437" w:rsidRDefault="00FB5F96" w:rsidP="00EA684E">
      <w:r>
        <w:t>Week 7</w:t>
      </w:r>
    </w:p>
    <w:p w:rsidR="00EA684E" w:rsidRPr="00FF4437" w:rsidRDefault="00EA684E" w:rsidP="00EA684E">
      <w:proofErr w:type="gramStart"/>
      <w:r w:rsidRPr="00FF4437">
        <w:t xml:space="preserve">T 10/19 </w:t>
      </w:r>
      <w:r w:rsidR="00E31153">
        <w:t xml:space="preserve">Discuss </w:t>
      </w:r>
      <w:proofErr w:type="spellStart"/>
      <w:r w:rsidR="00E31153">
        <w:t>Faludi</w:t>
      </w:r>
      <w:proofErr w:type="spellEnd"/>
      <w:r w:rsidR="00E31153">
        <w:t>.</w:t>
      </w:r>
      <w:proofErr w:type="gramEnd"/>
    </w:p>
    <w:p w:rsidR="00EA684E" w:rsidRPr="00FF4437" w:rsidRDefault="00EA684E" w:rsidP="00EA684E"/>
    <w:p w:rsidR="00E31153" w:rsidRDefault="00EA684E" w:rsidP="00EA684E">
      <w:r w:rsidRPr="00FF4437">
        <w:t xml:space="preserve">TH 10/21 </w:t>
      </w:r>
      <w:r w:rsidR="00FB5F96">
        <w:t>Discuss reading #4/SL reflections</w:t>
      </w:r>
    </w:p>
    <w:p w:rsidR="00EA684E" w:rsidRPr="00FF4437" w:rsidRDefault="00E31153" w:rsidP="00EA684E">
      <w:proofErr w:type="gramStart"/>
      <w:r>
        <w:t>Paper #3 due in class.</w:t>
      </w:r>
      <w:proofErr w:type="gramEnd"/>
      <w:r>
        <w:t xml:space="preserve">  Assign Paper #4: </w:t>
      </w:r>
      <w:proofErr w:type="spellStart"/>
      <w:r>
        <w:t>Faludi</w:t>
      </w:r>
      <w:proofErr w:type="spellEnd"/>
      <w:r>
        <w:t xml:space="preserve"> and Gilbert.</w:t>
      </w:r>
    </w:p>
    <w:p w:rsidR="00FB5F96" w:rsidRDefault="00FB5F96" w:rsidP="00EA684E"/>
    <w:p w:rsidR="00EA684E" w:rsidRPr="00FF4437" w:rsidRDefault="00FB5F96" w:rsidP="00EA684E">
      <w:r>
        <w:t>Week 8</w:t>
      </w:r>
    </w:p>
    <w:p w:rsidR="00EA684E" w:rsidRPr="00FF4437" w:rsidRDefault="00EA684E" w:rsidP="00EA684E">
      <w:r w:rsidRPr="00FF4437">
        <w:t>T   10/</w:t>
      </w:r>
      <w:proofErr w:type="gramStart"/>
      <w:r w:rsidRPr="00FF4437">
        <w:t xml:space="preserve">26  </w:t>
      </w:r>
      <w:proofErr w:type="spellStart"/>
      <w:r w:rsidRPr="00FF4437">
        <w:t>Preceptorial</w:t>
      </w:r>
      <w:proofErr w:type="spellEnd"/>
      <w:proofErr w:type="gramEnd"/>
      <w:r w:rsidRPr="00FF4437">
        <w:t xml:space="preserve"> Advising – no classes </w:t>
      </w:r>
    </w:p>
    <w:p w:rsidR="00EA684E" w:rsidRPr="00FF4437" w:rsidRDefault="00EA684E" w:rsidP="00EA684E"/>
    <w:p w:rsidR="00FB5F96" w:rsidRDefault="00EA684E" w:rsidP="00EA684E">
      <w:r w:rsidRPr="00FF4437">
        <w:t>TH 10/</w:t>
      </w:r>
      <w:proofErr w:type="gramStart"/>
      <w:r w:rsidRPr="00FF4437">
        <w:t xml:space="preserve">28 </w:t>
      </w:r>
      <w:r w:rsidR="00E31153">
        <w:t xml:space="preserve"> Draft</w:t>
      </w:r>
      <w:proofErr w:type="gramEnd"/>
      <w:r w:rsidR="00E31153">
        <w:t xml:space="preserve"> due paper #4.  P</w:t>
      </w:r>
      <w:r w:rsidR="00FB5F96">
        <w:t>eer review</w:t>
      </w:r>
      <w:r w:rsidR="00E31153">
        <w:t xml:space="preserve"> – bring two copies of your draft to class.</w:t>
      </w:r>
    </w:p>
    <w:p w:rsidR="00EA684E" w:rsidRPr="00FF4437" w:rsidRDefault="00E31153" w:rsidP="00EA684E">
      <w:r>
        <w:t xml:space="preserve">Fifth reading assignment: </w:t>
      </w:r>
      <w:r w:rsidR="00F50230">
        <w:t>Amy Chua, “A World on the Edge”</w:t>
      </w:r>
    </w:p>
    <w:p w:rsidR="00EA684E" w:rsidRPr="00FF4437" w:rsidRDefault="00EA684E" w:rsidP="00EA684E"/>
    <w:p w:rsidR="00EA684E" w:rsidRPr="00FF4437" w:rsidRDefault="00EA684E" w:rsidP="00EA684E">
      <w:pPr>
        <w:rPr>
          <w:b/>
        </w:rPr>
      </w:pPr>
      <w:r w:rsidRPr="00FF4437">
        <w:rPr>
          <w:b/>
        </w:rPr>
        <w:t>November</w:t>
      </w:r>
    </w:p>
    <w:p w:rsidR="00FB5F96" w:rsidRDefault="00FB5F96" w:rsidP="00EA684E"/>
    <w:p w:rsidR="00EA684E" w:rsidRPr="00FF4437" w:rsidRDefault="00FB5F96" w:rsidP="00EA684E">
      <w:r>
        <w:t>Week 9</w:t>
      </w:r>
    </w:p>
    <w:p w:rsidR="00EA684E" w:rsidRPr="00FF4437" w:rsidRDefault="00EA684E" w:rsidP="00EA684E">
      <w:pPr>
        <w:rPr>
          <w:b/>
        </w:rPr>
      </w:pPr>
      <w:r w:rsidRPr="00FF4437">
        <w:t>T 11/</w:t>
      </w:r>
      <w:proofErr w:type="gramStart"/>
      <w:r w:rsidRPr="00FF4437">
        <w:t xml:space="preserve">2 </w:t>
      </w:r>
      <w:r w:rsidR="00BF6BB2">
        <w:t xml:space="preserve"> Discuss</w:t>
      </w:r>
      <w:proofErr w:type="gramEnd"/>
      <w:r w:rsidR="00BF6BB2">
        <w:t xml:space="preserve"> Chua. </w:t>
      </w:r>
      <w:proofErr w:type="gramStart"/>
      <w:r w:rsidR="00BF6BB2">
        <w:t>W</w:t>
      </w:r>
      <w:r w:rsidR="00F50230">
        <w:t>orkshop sample drafts.</w:t>
      </w:r>
      <w:proofErr w:type="gramEnd"/>
    </w:p>
    <w:p w:rsidR="00EA684E" w:rsidRPr="00FF4437" w:rsidRDefault="00EA684E" w:rsidP="00EA684E">
      <w:pPr>
        <w:rPr>
          <w:b/>
        </w:rPr>
      </w:pPr>
    </w:p>
    <w:p w:rsidR="00EA684E" w:rsidRPr="00FF4437" w:rsidRDefault="00EA684E" w:rsidP="00EA684E">
      <w:r w:rsidRPr="00FF4437">
        <w:t xml:space="preserve">** W 11/3    </w:t>
      </w:r>
      <w:proofErr w:type="spellStart"/>
      <w:r w:rsidRPr="00FF4437">
        <w:t>Preceptorial</w:t>
      </w:r>
      <w:proofErr w:type="spellEnd"/>
      <w:r w:rsidRPr="00FF4437">
        <w:t xml:space="preserve"> Advising - no classes until 3:35PM</w:t>
      </w:r>
    </w:p>
    <w:p w:rsidR="00EA684E" w:rsidRPr="00FF4437" w:rsidRDefault="00EA684E" w:rsidP="00EA684E"/>
    <w:p w:rsidR="00FB5F96" w:rsidRDefault="00EA684E" w:rsidP="00EA684E">
      <w:r w:rsidRPr="00FF4437">
        <w:t>TH 11/</w:t>
      </w:r>
      <w:proofErr w:type="gramStart"/>
      <w:r w:rsidRPr="00FF4437">
        <w:t xml:space="preserve">4  </w:t>
      </w:r>
      <w:r w:rsidR="00FB5F96">
        <w:t>Paper</w:t>
      </w:r>
      <w:proofErr w:type="gramEnd"/>
      <w:r w:rsidR="00FB5F96">
        <w:t xml:space="preserve"> #4 du</w:t>
      </w:r>
      <w:r w:rsidR="00BF6BB2">
        <w:t xml:space="preserve">e (final draft). Discuss Chua. </w:t>
      </w:r>
    </w:p>
    <w:p w:rsidR="00BF6BB2" w:rsidRPr="00BF6BB2" w:rsidRDefault="00BF6BB2" w:rsidP="00BF6BB2">
      <w:r>
        <w:t xml:space="preserve">Sixth reading assignment: Annie Dillard, </w:t>
      </w:r>
      <w:r w:rsidRPr="00BF6BB2">
        <w:rPr>
          <w:b/>
        </w:rPr>
        <w:t>"</w:t>
      </w:r>
      <w:r w:rsidRPr="00BF6BB2">
        <w:t xml:space="preserve">The Wreck of Time: Taking Our Century's Measure" </w:t>
      </w:r>
    </w:p>
    <w:p w:rsidR="00FB5F96" w:rsidRDefault="00FB5F96" w:rsidP="00EA684E"/>
    <w:p w:rsidR="00EA684E" w:rsidRPr="00FF4437" w:rsidRDefault="00FB5F96" w:rsidP="00EA684E">
      <w:r>
        <w:t>Week 10</w:t>
      </w:r>
    </w:p>
    <w:p w:rsidR="00EA684E" w:rsidRPr="00FF4437" w:rsidRDefault="00EA684E" w:rsidP="00EA684E"/>
    <w:p w:rsidR="00BF6BB2" w:rsidRDefault="00EA684E" w:rsidP="00EA684E">
      <w:r w:rsidRPr="00FF4437">
        <w:t>T 11/</w:t>
      </w:r>
      <w:proofErr w:type="gramStart"/>
      <w:r w:rsidRPr="00FF4437">
        <w:t xml:space="preserve">9 </w:t>
      </w:r>
      <w:r w:rsidR="00BF6BB2">
        <w:t xml:space="preserve"> Discuss</w:t>
      </w:r>
      <w:proofErr w:type="gramEnd"/>
      <w:r w:rsidR="00BF6BB2">
        <w:t xml:space="preserve"> Dillard.  </w:t>
      </w:r>
      <w:r w:rsidR="00FB5F96">
        <w:t>SL</w:t>
      </w:r>
      <w:r w:rsidR="00BF6BB2">
        <w:t xml:space="preserve"> discussion.</w:t>
      </w:r>
    </w:p>
    <w:p w:rsidR="00EA684E" w:rsidRPr="00FF4437" w:rsidRDefault="00BF6BB2" w:rsidP="00EA684E">
      <w:r>
        <w:t>Assign Paper #5</w:t>
      </w:r>
      <w:r w:rsidR="00A86399">
        <w:t>: The Pursuit of Happiness synthesis paper.</w:t>
      </w:r>
    </w:p>
    <w:p w:rsidR="00EA684E" w:rsidRPr="00FF4437" w:rsidRDefault="00EA684E" w:rsidP="00EA684E"/>
    <w:p w:rsidR="00FB5F96" w:rsidRDefault="00EA684E" w:rsidP="00EA684E">
      <w:proofErr w:type="gramStart"/>
      <w:r w:rsidRPr="00FF4437">
        <w:t xml:space="preserve">TH 11/11 </w:t>
      </w:r>
      <w:r w:rsidR="00BF6BB2">
        <w:t>Discuss Dillard and writing assignment.</w:t>
      </w:r>
      <w:proofErr w:type="gramEnd"/>
      <w:r w:rsidR="00BF6BB2">
        <w:t xml:space="preserve"> </w:t>
      </w:r>
    </w:p>
    <w:p w:rsidR="00FB5F96" w:rsidRDefault="00FB5F96" w:rsidP="00EA684E"/>
    <w:p w:rsidR="00EA684E" w:rsidRPr="00FF4437" w:rsidRDefault="00FB5F96" w:rsidP="00EA684E">
      <w:r>
        <w:t>Week 11</w:t>
      </w:r>
    </w:p>
    <w:p w:rsidR="00EA684E" w:rsidRPr="00FF4437" w:rsidRDefault="00EA684E" w:rsidP="00EA684E"/>
    <w:p w:rsidR="00EA684E" w:rsidRPr="00FF4437" w:rsidRDefault="00EA684E" w:rsidP="00EA684E">
      <w:r w:rsidRPr="00FF4437">
        <w:t>T 11/</w:t>
      </w:r>
      <w:proofErr w:type="gramStart"/>
      <w:r w:rsidRPr="00FF4437">
        <w:t xml:space="preserve">16  </w:t>
      </w:r>
      <w:r w:rsidR="00BF6BB2">
        <w:t>Draft</w:t>
      </w:r>
      <w:proofErr w:type="gramEnd"/>
      <w:r w:rsidR="00BF6BB2">
        <w:t xml:space="preserve"> due: Paper #5.  Peer review: bring two copies of your draft to class.</w:t>
      </w:r>
    </w:p>
    <w:p w:rsidR="00EA684E" w:rsidRPr="00FF4437" w:rsidRDefault="00EA684E" w:rsidP="00EA684E"/>
    <w:p w:rsidR="00FB5F96" w:rsidRDefault="00EA684E" w:rsidP="00EA684E">
      <w:r w:rsidRPr="00FF4437">
        <w:t>TH 11/</w:t>
      </w:r>
      <w:proofErr w:type="gramStart"/>
      <w:r w:rsidRPr="00FF4437">
        <w:t xml:space="preserve">18 </w:t>
      </w:r>
      <w:r w:rsidR="00BF6BB2">
        <w:t xml:space="preserve"> Workshop</w:t>
      </w:r>
      <w:proofErr w:type="gramEnd"/>
      <w:r w:rsidR="00BF6BB2">
        <w:t xml:space="preserve"> sample drafts.</w:t>
      </w:r>
    </w:p>
    <w:p w:rsidR="00FB5F96" w:rsidRDefault="00FB5F96" w:rsidP="00EA684E"/>
    <w:p w:rsidR="00EA684E" w:rsidRPr="00FF4437" w:rsidRDefault="00FB5F96" w:rsidP="00EA684E">
      <w:r>
        <w:t>Week 12</w:t>
      </w:r>
    </w:p>
    <w:p w:rsidR="00EA684E" w:rsidRPr="00FF4437" w:rsidRDefault="00EA684E" w:rsidP="00EA684E"/>
    <w:p w:rsidR="00EA684E" w:rsidRPr="00FF4437" w:rsidRDefault="00EA684E" w:rsidP="00EA684E">
      <w:proofErr w:type="gramStart"/>
      <w:r w:rsidRPr="00FF4437">
        <w:t>T  11</w:t>
      </w:r>
      <w:proofErr w:type="gramEnd"/>
      <w:r w:rsidRPr="00FF4437">
        <w:t xml:space="preserve">/23 </w:t>
      </w:r>
      <w:r w:rsidR="00BF6BB2">
        <w:t xml:space="preserve">Paper #5 due in class. </w:t>
      </w:r>
      <w:r w:rsidR="00006D15">
        <w:t>Assign reflection essay</w:t>
      </w:r>
      <w:r w:rsidR="00BF6BB2">
        <w:t>.</w:t>
      </w:r>
    </w:p>
    <w:p w:rsidR="00EA684E" w:rsidRPr="00FF4437" w:rsidRDefault="00EA684E" w:rsidP="00EA684E"/>
    <w:p w:rsidR="00EA684E" w:rsidRPr="00FF4437" w:rsidRDefault="00EA684E" w:rsidP="00EA684E">
      <w:r w:rsidRPr="00FF4437">
        <w:t>TH 11/25 Thanksgiving holiday – no classes</w:t>
      </w:r>
    </w:p>
    <w:p w:rsidR="00EA684E" w:rsidRPr="00FF4437" w:rsidRDefault="00EA684E" w:rsidP="00EA684E"/>
    <w:p w:rsidR="00EA684E" w:rsidRPr="00FB5F96" w:rsidRDefault="00FB5F96" w:rsidP="00EA684E">
      <w:r>
        <w:t>Week 13</w:t>
      </w:r>
    </w:p>
    <w:p w:rsidR="00EA684E" w:rsidRPr="00FF4437" w:rsidRDefault="00EA684E" w:rsidP="00EA684E">
      <w:r w:rsidRPr="00FF4437">
        <w:t>T 11/</w:t>
      </w:r>
      <w:proofErr w:type="gramStart"/>
      <w:r w:rsidRPr="00FF4437">
        <w:t xml:space="preserve">30  </w:t>
      </w:r>
      <w:r w:rsidR="00006D15">
        <w:t>Service</w:t>
      </w:r>
      <w:proofErr w:type="gramEnd"/>
      <w:r w:rsidR="00006D15">
        <w:t xml:space="preserve"> learning roundtable</w:t>
      </w:r>
    </w:p>
    <w:p w:rsidR="00EA684E" w:rsidRPr="00FF4437" w:rsidRDefault="00EA684E" w:rsidP="00EA684E"/>
    <w:p w:rsidR="00EA684E" w:rsidRPr="00FF4437" w:rsidRDefault="00EA684E" w:rsidP="00EA684E">
      <w:pPr>
        <w:rPr>
          <w:b/>
        </w:rPr>
      </w:pPr>
      <w:r w:rsidRPr="00FF4437">
        <w:rPr>
          <w:b/>
        </w:rPr>
        <w:t xml:space="preserve">December </w:t>
      </w:r>
    </w:p>
    <w:p w:rsidR="00006D15" w:rsidRPr="00FF4437" w:rsidRDefault="00EA684E" w:rsidP="00006D15">
      <w:r w:rsidRPr="00FF4437">
        <w:t>TH 12/2</w:t>
      </w:r>
      <w:r w:rsidRPr="00FF4437">
        <w:tab/>
      </w:r>
      <w:r w:rsidR="00006D15">
        <w:t>Service learning roundtable (all blackboard reflection must be completed by this date)</w:t>
      </w:r>
    </w:p>
    <w:p w:rsidR="00FB5F96" w:rsidRDefault="00FB5F96" w:rsidP="00EA684E"/>
    <w:p w:rsidR="00FB5F96" w:rsidRDefault="00FB5F96" w:rsidP="00EA684E"/>
    <w:p w:rsidR="00EA684E" w:rsidRPr="00FF4437" w:rsidRDefault="00FB5F96" w:rsidP="00EA684E">
      <w:r>
        <w:t>Week 14</w:t>
      </w:r>
    </w:p>
    <w:p w:rsidR="00006D15" w:rsidRDefault="00EA684E" w:rsidP="00EA684E">
      <w:r w:rsidRPr="00FF4437">
        <w:t>T 12/7</w:t>
      </w:r>
      <w:r w:rsidRPr="00FF4437">
        <w:tab/>
      </w:r>
      <w:r w:rsidRPr="00FF4437">
        <w:tab/>
      </w:r>
      <w:r w:rsidR="00FB5F96">
        <w:t>Reflection essays (</w:t>
      </w:r>
      <w:r w:rsidR="00006D15">
        <w:t>completed in class/</w:t>
      </w:r>
      <w:r w:rsidR="00FB5F96">
        <w:t>computer lab)</w:t>
      </w:r>
    </w:p>
    <w:p w:rsidR="00EA684E" w:rsidRPr="00FF4437" w:rsidRDefault="00EA684E" w:rsidP="00EA684E"/>
    <w:p w:rsidR="00EA684E" w:rsidRPr="00FF4437" w:rsidRDefault="00EA684E" w:rsidP="00EA684E">
      <w:proofErr w:type="gramStart"/>
      <w:r w:rsidRPr="00FF4437">
        <w:t>TH 12/9</w:t>
      </w:r>
      <w:r w:rsidRPr="00FF4437">
        <w:tab/>
      </w:r>
      <w:r w:rsidR="00006D15">
        <w:t>Wrap-up/celebrate.</w:t>
      </w:r>
      <w:proofErr w:type="gramEnd"/>
    </w:p>
    <w:p w:rsidR="00EA684E" w:rsidRPr="00FF4437" w:rsidRDefault="00EA684E" w:rsidP="00EA684E"/>
    <w:p w:rsidR="00EA684E" w:rsidRPr="00FF4437" w:rsidRDefault="00EA684E" w:rsidP="00EA684E"/>
    <w:p w:rsidR="00EA684E" w:rsidRPr="00FF4437" w:rsidRDefault="00EA684E" w:rsidP="00EA684E">
      <w:pPr>
        <w:rPr>
          <w:b/>
        </w:rP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1E0544" w:rsidRDefault="001E0544" w:rsidP="00EA684E">
      <w:pPr>
        <w:pBdr>
          <w:bottom w:val="dotted" w:sz="24" w:space="1" w:color="auto"/>
        </w:pBdr>
      </w:pPr>
    </w:p>
    <w:p w:rsidR="00EA684E" w:rsidRPr="00FF4437" w:rsidRDefault="00EA684E" w:rsidP="00EA684E">
      <w:pPr>
        <w:pBdr>
          <w:bottom w:val="dotted" w:sz="24" w:space="1" w:color="auto"/>
        </w:pBdr>
      </w:pPr>
    </w:p>
    <w:p w:rsidR="00997FE0" w:rsidRDefault="00997FE0"/>
    <w:p w:rsidR="00997FE0" w:rsidRDefault="00997FE0">
      <w:r>
        <w:t>Make Pursuit of happiness the theme –whole semester</w:t>
      </w:r>
    </w:p>
    <w:p w:rsidR="00997FE0" w:rsidRDefault="00997FE0">
      <w:r>
        <w:t>Give out Deepak Chopra list of happiness on-line to read first day.</w:t>
      </w:r>
    </w:p>
    <w:p w:rsidR="00997FE0" w:rsidRDefault="00997FE0">
      <w:r>
        <w:t>Writing sample:</w:t>
      </w:r>
    </w:p>
    <w:p w:rsidR="00997FE0" w:rsidRDefault="00997FE0">
      <w:r>
        <w:t xml:space="preserve">Read Deepak </w:t>
      </w:r>
      <w:proofErr w:type="spellStart"/>
      <w:r>
        <w:t>chopra’s</w:t>
      </w:r>
      <w:proofErr w:type="spellEnd"/>
      <w:r>
        <w:t xml:space="preserve"> essay on . . . then consider the following.</w:t>
      </w:r>
    </w:p>
    <w:p w:rsidR="00997FE0" w:rsidRDefault="00997FE0"/>
    <w:p w:rsidR="00997FE0" w:rsidRDefault="00997FE0">
      <w:r>
        <w:t xml:space="preserve">Many Americans consider the “pursuit of happiness” their birthright.  In the Declaration of Independence, Thomas Jefferson asserted that “We hold these truths . . </w:t>
      </w:r>
      <w:proofErr w:type="gramStart"/>
      <w:r>
        <w:t>. .”</w:t>
      </w:r>
      <w:proofErr w:type="gramEnd"/>
      <w:r>
        <w:t xml:space="preserve"> It’s worth remembering that in the first draft, he wrote “Pursuit of Property” as </w:t>
      </w:r>
      <w:proofErr w:type="gramStart"/>
      <w:r>
        <w:t>a  basic</w:t>
      </w:r>
      <w:proofErr w:type="gramEnd"/>
      <w:r>
        <w:t xml:space="preserve"> human right . . .</w:t>
      </w:r>
    </w:p>
    <w:p w:rsidR="00997FE0" w:rsidRDefault="00997FE0"/>
    <w:p w:rsidR="00BF6BB2" w:rsidRDefault="00997FE0">
      <w:r>
        <w:t xml:space="preserve">Thinking about both Chopra’s essay and what you know about the American ideal of happiness, discuss what you believe the meaning or secret to the pursuit of happiness is? How do you define the terms pursuit and happiness? Do your definitions square with </w:t>
      </w:r>
      <w:proofErr w:type="spellStart"/>
      <w:r>
        <w:t>Chopras</w:t>
      </w:r>
      <w:proofErr w:type="spellEnd"/>
      <w:r>
        <w:t xml:space="preserve"> or Jefferson’s or are they different? From where do you derive your ideas about happiness: </w:t>
      </w:r>
      <w:proofErr w:type="gramStart"/>
      <w:r>
        <w:t>family, school, religious traditions, books, films</w:t>
      </w:r>
      <w:proofErr w:type="gramEnd"/>
      <w:r>
        <w:t xml:space="preserve"> other media? Are you in pursuit? Do you know anyone who is truly happy? </w:t>
      </w:r>
      <w:proofErr w:type="gramStart"/>
      <w:r>
        <w:t>Etc…..</w:t>
      </w:r>
      <w:proofErr w:type="gramEnd"/>
    </w:p>
    <w:p w:rsidR="00BF6BB2" w:rsidRDefault="00BF6BB2"/>
    <w:p w:rsidR="00FB0D55" w:rsidRDefault="00BF6BB2">
      <w:r>
        <w:t>Paper #1</w:t>
      </w:r>
    </w:p>
    <w:p w:rsidR="00FB0D55" w:rsidRDefault="00FB0D55"/>
    <w:p w:rsidR="00FB0D55" w:rsidRDefault="00FB0D55">
      <w:r>
        <w:t>Choose one of the following topics:</w:t>
      </w:r>
    </w:p>
    <w:p w:rsidR="00FB0D55" w:rsidRPr="00FB0D55" w:rsidRDefault="00FB0D55" w:rsidP="00DD2CF0">
      <w:pPr>
        <w:spacing w:beforeLines="1" w:afterLines="1"/>
        <w:rPr>
          <w:rFonts w:ascii="Times" w:hAnsi="Times" w:cs="Times New Roman"/>
          <w:sz w:val="20"/>
          <w:szCs w:val="20"/>
        </w:rPr>
      </w:pPr>
      <w:r w:rsidRPr="00FB0D55">
        <w:rPr>
          <w:rFonts w:ascii="Times" w:hAnsi="Times" w:cs="Times New Roman"/>
          <w:sz w:val="20"/>
          <w:szCs w:val="20"/>
        </w:rPr>
        <w:t xml:space="preserve">1. The Declaration of Independence </w:t>
      </w:r>
      <w:proofErr w:type="gramStart"/>
      <w:r w:rsidRPr="00FB0D55">
        <w:rPr>
          <w:rFonts w:ascii="Times" w:hAnsi="Times" w:cs="Times New Roman"/>
          <w:sz w:val="20"/>
          <w:szCs w:val="20"/>
        </w:rPr>
        <w:t>proclaims</w:t>
      </w:r>
      <w:proofErr w:type="gramEnd"/>
      <w:r w:rsidRPr="00FB0D55">
        <w:rPr>
          <w:rFonts w:ascii="Times" w:hAnsi="Times" w:cs="Times New Roman"/>
          <w:sz w:val="20"/>
          <w:szCs w:val="20"/>
        </w:rPr>
        <w:t xml:space="preserve"> “all men” are “endowed by their Creator with certain unalienable rights,” among them “Life, Liberty, and the pursuit of Happiness.” What are the </w:t>
      </w:r>
      <w:r w:rsidRPr="00FB0D55">
        <w:rPr>
          <w:rFonts w:ascii="Times" w:hAnsi="Times" w:cs="Times New Roman"/>
          <w:i/>
          <w:sz w:val="20"/>
          <w:szCs w:val="20"/>
        </w:rPr>
        <w:t xml:space="preserve">political </w:t>
      </w:r>
      <w:r w:rsidRPr="00FB0D55">
        <w:rPr>
          <w:rFonts w:ascii="Times" w:hAnsi="Times" w:cs="Times New Roman"/>
          <w:sz w:val="20"/>
          <w:szCs w:val="20"/>
        </w:rPr>
        <w:t xml:space="preserve">implications of the research indicating that the pursuit of happiness is often misdirected because people typically fail to recognize the conditions that will really make them happy? Does Gilbert’s work suggest that Thomas Jefferson’s proclamation was based on a false assumption? Is the pursuit of happiness properly understood as in the same category as the rights guaranteed by the U.S. Constitution—namely, the right of free speech and assembly, trail by jury, and so on? Or is the idea that the pursuit of happiness is an unalienable </w:t>
      </w:r>
      <w:proofErr w:type="gramStart"/>
      <w:r w:rsidRPr="00FB0D55">
        <w:rPr>
          <w:rFonts w:ascii="Times" w:hAnsi="Times" w:cs="Times New Roman"/>
          <w:sz w:val="20"/>
          <w:szCs w:val="20"/>
        </w:rPr>
        <w:t>right</w:t>
      </w:r>
      <w:proofErr w:type="gramEnd"/>
      <w:r w:rsidRPr="00FB0D55">
        <w:rPr>
          <w:rFonts w:ascii="Times" w:hAnsi="Times" w:cs="Times New Roman"/>
          <w:sz w:val="20"/>
          <w:szCs w:val="20"/>
        </w:rPr>
        <w:t xml:space="preserve"> itself an expression of a mistaken understanding of the necessary conditions for bringing about happiness?</w:t>
      </w:r>
    </w:p>
    <w:p w:rsidR="00FB0D55" w:rsidRPr="00FB0D55" w:rsidRDefault="00FB0D55" w:rsidP="00DD2CF0">
      <w:pPr>
        <w:spacing w:beforeLines="1" w:afterLines="1"/>
        <w:rPr>
          <w:rFonts w:ascii="Times" w:hAnsi="Times" w:cs="Times New Roman"/>
          <w:sz w:val="20"/>
          <w:szCs w:val="20"/>
        </w:rPr>
      </w:pPr>
      <w:r w:rsidRPr="00FB0D55">
        <w:rPr>
          <w:rFonts w:ascii="Times" w:hAnsi="Times" w:cs="Times New Roman"/>
          <w:sz w:val="20"/>
          <w:szCs w:val="20"/>
        </w:rPr>
        <w:t xml:space="preserve">2. What are the </w:t>
      </w:r>
      <w:r w:rsidRPr="00FB0D55">
        <w:rPr>
          <w:rFonts w:ascii="Times" w:hAnsi="Times" w:cs="Times New Roman"/>
          <w:i/>
          <w:sz w:val="20"/>
          <w:szCs w:val="20"/>
        </w:rPr>
        <w:t>economic</w:t>
      </w:r>
      <w:r w:rsidRPr="00FB0D55">
        <w:rPr>
          <w:rFonts w:ascii="Times" w:hAnsi="Times" w:cs="Times New Roman"/>
          <w:sz w:val="20"/>
          <w:szCs w:val="20"/>
        </w:rPr>
        <w:t xml:space="preserve"> implications of Gilbert’s argument? If people began to choose “action over inaction, pain over annoyance, and commitment over freedom,” would the consumer economy survive? That is, is consumerism dependent upon our collective ignorance about the path to happiness or is the hope that one’s life will be improved by increased purchasing power itself a path to happiness? Is trying to be happy with what one has a form of action or inaction?  If Gilbert is right that “explanation robs events of their emotional impact,” what roll does explanation play in consumer economy? Is a healthy economy dependent upon consumers who are well-informed, consumers who are “immune to reality”?</w:t>
      </w:r>
    </w:p>
    <w:p w:rsidR="00FB0D55" w:rsidRDefault="00FB0D55"/>
    <w:p w:rsidR="00FB0D55" w:rsidRDefault="00FB0D55"/>
    <w:p w:rsidR="006C477F" w:rsidRDefault="00FB0D55">
      <w:r>
        <w:t>Paper #2</w:t>
      </w:r>
    </w:p>
    <w:p w:rsidR="00BB30C3" w:rsidRDefault="006C477F">
      <w:r>
        <w:t>Thurman and Gilbert</w:t>
      </w:r>
    </w:p>
    <w:p w:rsidR="00BB30C3" w:rsidRDefault="00BB30C3"/>
    <w:p w:rsidR="006C477F" w:rsidRDefault="00BB30C3">
      <w:r>
        <w:t>Use question on page 754</w:t>
      </w:r>
      <w:r w:rsidR="00486DF8">
        <w:t xml:space="preserve"> or on page 232</w:t>
      </w:r>
    </w:p>
    <w:p w:rsidR="006C477F" w:rsidRDefault="006C477F"/>
    <w:p w:rsidR="006C477F" w:rsidRDefault="006C477F">
      <w:r>
        <w:t>(</w:t>
      </w:r>
      <w:proofErr w:type="gramStart"/>
      <w:r>
        <w:t>use</w:t>
      </w:r>
      <w:proofErr w:type="gramEnd"/>
      <w:r>
        <w:t xml:space="preserve"> the one below as a model)</w:t>
      </w:r>
    </w:p>
    <w:p w:rsidR="006C477F" w:rsidRPr="006C477F" w:rsidRDefault="006C477F" w:rsidP="00DD2CF0">
      <w:pPr>
        <w:spacing w:beforeLines="1" w:afterLines="1"/>
        <w:rPr>
          <w:rFonts w:ascii="Times" w:hAnsi="Times" w:cs="Times New Roman"/>
          <w:sz w:val="20"/>
          <w:szCs w:val="20"/>
        </w:rPr>
      </w:pPr>
      <w:r w:rsidRPr="006C477F">
        <w:rPr>
          <w:rFonts w:ascii="Times" w:hAnsi="Times" w:cs="Times New Roman"/>
          <w:sz w:val="20"/>
          <w:szCs w:val="20"/>
        </w:rPr>
        <w:t xml:space="preserve">In “Wisdom” Robert Thurman argues that the ideals of Buddhism, which are fundamentally different from the western emphasis on the individual self, can help us achieve our best potential. In “Futile Pursuit of Happiness” </w:t>
      </w:r>
      <w:proofErr w:type="spellStart"/>
      <w:r w:rsidRPr="006C477F">
        <w:rPr>
          <w:rFonts w:ascii="Times" w:hAnsi="Times" w:cs="Times New Roman"/>
          <w:sz w:val="20"/>
          <w:szCs w:val="20"/>
        </w:rPr>
        <w:t>Gertner</w:t>
      </w:r>
      <w:proofErr w:type="spellEnd"/>
      <w:r w:rsidRPr="006C477F">
        <w:rPr>
          <w:rFonts w:ascii="Times" w:hAnsi="Times" w:cs="Times New Roman"/>
          <w:sz w:val="20"/>
          <w:szCs w:val="20"/>
        </w:rPr>
        <w:t xml:space="preserve"> examines the work of psychologists who study our predictions of happiness. </w:t>
      </w:r>
    </w:p>
    <w:p w:rsidR="006C477F" w:rsidRPr="006C477F" w:rsidRDefault="006C477F" w:rsidP="00DD2CF0">
      <w:pPr>
        <w:spacing w:beforeLines="1" w:afterLines="1"/>
        <w:rPr>
          <w:rFonts w:ascii="Times" w:hAnsi="Times" w:cs="Times New Roman"/>
          <w:sz w:val="20"/>
          <w:szCs w:val="20"/>
        </w:rPr>
      </w:pPr>
      <w:r w:rsidRPr="006C477F">
        <w:rPr>
          <w:rFonts w:ascii="Times" w:hAnsi="Times" w:cs="Times New Roman"/>
          <w:sz w:val="20"/>
          <w:szCs w:val="20"/>
        </w:rPr>
        <w:t xml:space="preserve">How do the ideas in </w:t>
      </w:r>
      <w:proofErr w:type="spellStart"/>
      <w:r w:rsidRPr="006C477F">
        <w:rPr>
          <w:rFonts w:ascii="Times" w:hAnsi="Times" w:cs="Times New Roman"/>
          <w:sz w:val="20"/>
          <w:szCs w:val="20"/>
        </w:rPr>
        <w:t>Gertner’s</w:t>
      </w:r>
      <w:proofErr w:type="spellEnd"/>
      <w:r w:rsidRPr="006C477F">
        <w:rPr>
          <w:rFonts w:ascii="Times" w:hAnsi="Times" w:cs="Times New Roman"/>
          <w:sz w:val="20"/>
          <w:szCs w:val="20"/>
        </w:rPr>
        <w:t xml:space="preserve"> article confirm, complicate or contradict Thurman’s belief that it is possible to achieve happiness by transcending the concept of ‘self’? Would our society benefit if we could go beyond the ‘self’?</w:t>
      </w:r>
    </w:p>
    <w:p w:rsidR="006C477F" w:rsidRPr="006C477F" w:rsidRDefault="006C477F" w:rsidP="00DD2CF0">
      <w:pPr>
        <w:spacing w:beforeLines="1" w:afterLines="1"/>
        <w:rPr>
          <w:rFonts w:ascii="Times" w:hAnsi="Times" w:cs="Times New Roman"/>
          <w:sz w:val="20"/>
          <w:szCs w:val="20"/>
        </w:rPr>
      </w:pPr>
      <w:r w:rsidRPr="006C477F">
        <w:rPr>
          <w:rFonts w:ascii="Times" w:hAnsi="Times" w:cs="Times New Roman"/>
          <w:sz w:val="20"/>
          <w:szCs w:val="20"/>
        </w:rPr>
        <w:t xml:space="preserve">Your answer must use both </w:t>
      </w:r>
      <w:proofErr w:type="spellStart"/>
      <w:r w:rsidRPr="006C477F">
        <w:rPr>
          <w:rFonts w:ascii="Times" w:hAnsi="Times" w:cs="Times New Roman"/>
          <w:sz w:val="20"/>
          <w:szCs w:val="20"/>
        </w:rPr>
        <w:t>Gertner’s</w:t>
      </w:r>
      <w:proofErr w:type="spellEnd"/>
      <w:r w:rsidRPr="006C477F">
        <w:rPr>
          <w:rFonts w:ascii="Times" w:hAnsi="Times" w:cs="Times New Roman"/>
          <w:sz w:val="20"/>
          <w:szCs w:val="20"/>
        </w:rPr>
        <w:t xml:space="preserve"> and Thurman’s essays to support your own project. (</w:t>
      </w:r>
      <w:proofErr w:type="gramStart"/>
      <w:r w:rsidRPr="006C477F">
        <w:rPr>
          <w:rFonts w:ascii="Times" w:hAnsi="Times" w:cs="Times New Roman"/>
          <w:sz w:val="20"/>
          <w:szCs w:val="20"/>
        </w:rPr>
        <w:t>do</w:t>
      </w:r>
      <w:proofErr w:type="gramEnd"/>
      <w:r w:rsidRPr="006C477F">
        <w:rPr>
          <w:rFonts w:ascii="Times" w:hAnsi="Times" w:cs="Times New Roman"/>
          <w:sz w:val="20"/>
          <w:szCs w:val="20"/>
        </w:rPr>
        <w:t xml:space="preserve"> not simply compare and contrast </w:t>
      </w:r>
      <w:proofErr w:type="spellStart"/>
      <w:r w:rsidRPr="006C477F">
        <w:rPr>
          <w:rFonts w:ascii="Times" w:hAnsi="Times" w:cs="Times New Roman"/>
          <w:sz w:val="20"/>
          <w:szCs w:val="20"/>
        </w:rPr>
        <w:t>Gertner</w:t>
      </w:r>
      <w:proofErr w:type="spellEnd"/>
      <w:r w:rsidRPr="006C477F">
        <w:rPr>
          <w:rFonts w:ascii="Times" w:hAnsi="Times" w:cs="Times New Roman"/>
          <w:sz w:val="20"/>
          <w:szCs w:val="20"/>
        </w:rPr>
        <w:t xml:space="preserve"> and Thurman) You should also incorporate quotes in your essay and have proper citations. (MLA Style – see Easy Access p197) </w:t>
      </w:r>
    </w:p>
    <w:p w:rsidR="006C477F" w:rsidRPr="006C477F" w:rsidRDefault="006C477F" w:rsidP="00DD2CF0">
      <w:pPr>
        <w:spacing w:beforeLines="1" w:afterLines="1"/>
        <w:rPr>
          <w:rFonts w:ascii="Times" w:hAnsi="Times" w:cs="Times New Roman"/>
          <w:sz w:val="20"/>
          <w:szCs w:val="20"/>
        </w:rPr>
      </w:pPr>
      <w:r w:rsidRPr="006C477F">
        <w:rPr>
          <w:rFonts w:ascii="Times" w:hAnsi="Times" w:cs="Times New Roman"/>
          <w:sz w:val="20"/>
          <w:szCs w:val="20"/>
        </w:rPr>
        <w:t>In this paper I want to see that:</w:t>
      </w:r>
    </w:p>
    <w:p w:rsidR="006C477F" w:rsidRPr="006C477F" w:rsidRDefault="006C477F" w:rsidP="00DD2CF0">
      <w:pPr>
        <w:numPr>
          <w:ilvl w:val="0"/>
          <w:numId w:val="5"/>
        </w:numPr>
        <w:spacing w:beforeLines="1" w:afterLines="1"/>
        <w:rPr>
          <w:rFonts w:ascii="Times" w:hAnsi="Times"/>
          <w:sz w:val="20"/>
          <w:szCs w:val="20"/>
        </w:rPr>
      </w:pPr>
      <w:proofErr w:type="gramStart"/>
      <w:r w:rsidRPr="006C477F">
        <w:rPr>
          <w:rFonts w:ascii="Times" w:hAnsi="Times"/>
          <w:sz w:val="20"/>
          <w:szCs w:val="20"/>
        </w:rPr>
        <w:t>you</w:t>
      </w:r>
      <w:proofErr w:type="gramEnd"/>
      <w:r w:rsidRPr="006C477F">
        <w:rPr>
          <w:rFonts w:ascii="Times" w:hAnsi="Times"/>
          <w:sz w:val="20"/>
          <w:szCs w:val="20"/>
        </w:rPr>
        <w:t xml:space="preserve"> considered the ideas in both texts and put them into conversation with each other</w:t>
      </w:r>
    </w:p>
    <w:p w:rsidR="006C477F" w:rsidRPr="006C477F" w:rsidRDefault="006C477F" w:rsidP="00DD2CF0">
      <w:pPr>
        <w:numPr>
          <w:ilvl w:val="0"/>
          <w:numId w:val="5"/>
        </w:numPr>
        <w:spacing w:beforeLines="1" w:afterLines="1"/>
        <w:rPr>
          <w:rFonts w:ascii="Times" w:hAnsi="Times"/>
          <w:sz w:val="20"/>
          <w:szCs w:val="20"/>
        </w:rPr>
      </w:pPr>
      <w:proofErr w:type="gramStart"/>
      <w:r w:rsidRPr="006C477F">
        <w:rPr>
          <w:rFonts w:ascii="Times" w:hAnsi="Times"/>
          <w:sz w:val="20"/>
          <w:szCs w:val="20"/>
        </w:rPr>
        <w:t>you</w:t>
      </w:r>
      <w:proofErr w:type="gramEnd"/>
      <w:r w:rsidRPr="006C477F">
        <w:rPr>
          <w:rFonts w:ascii="Times" w:hAnsi="Times"/>
          <w:sz w:val="20"/>
          <w:szCs w:val="20"/>
        </w:rPr>
        <w:t xml:space="preserve"> have your own project that goes beyond the ideas in Thurman and </w:t>
      </w:r>
      <w:proofErr w:type="spellStart"/>
      <w:r w:rsidRPr="006C477F">
        <w:rPr>
          <w:rFonts w:ascii="Times" w:hAnsi="Times"/>
          <w:sz w:val="20"/>
          <w:szCs w:val="20"/>
        </w:rPr>
        <w:t>Gertner</w:t>
      </w:r>
      <w:proofErr w:type="spellEnd"/>
    </w:p>
    <w:p w:rsidR="006C477F" w:rsidRPr="006C477F" w:rsidRDefault="006C477F" w:rsidP="00DD2CF0">
      <w:pPr>
        <w:numPr>
          <w:ilvl w:val="0"/>
          <w:numId w:val="5"/>
        </w:numPr>
        <w:spacing w:beforeLines="1" w:afterLines="1"/>
        <w:rPr>
          <w:rFonts w:ascii="Times" w:hAnsi="Times"/>
          <w:sz w:val="20"/>
          <w:szCs w:val="20"/>
        </w:rPr>
      </w:pPr>
      <w:proofErr w:type="gramStart"/>
      <w:r w:rsidRPr="006C477F">
        <w:rPr>
          <w:rFonts w:ascii="Times" w:hAnsi="Times"/>
          <w:sz w:val="20"/>
          <w:szCs w:val="20"/>
        </w:rPr>
        <w:t>you</w:t>
      </w:r>
      <w:proofErr w:type="gramEnd"/>
      <w:r w:rsidRPr="006C477F">
        <w:rPr>
          <w:rFonts w:ascii="Times" w:hAnsi="Times"/>
          <w:sz w:val="20"/>
          <w:szCs w:val="20"/>
        </w:rPr>
        <w:t xml:space="preserve"> are choosing relevant quotations and examples, and you are explaining the connections between this evidence and your larger project (each paragraph should try to have quotes from both writers)</w:t>
      </w:r>
    </w:p>
    <w:p w:rsidR="00BB30C3" w:rsidRDefault="006C477F" w:rsidP="00DD2CF0">
      <w:pPr>
        <w:numPr>
          <w:ilvl w:val="0"/>
          <w:numId w:val="5"/>
        </w:numPr>
        <w:spacing w:beforeLines="1" w:afterLines="1"/>
        <w:rPr>
          <w:rFonts w:ascii="Times" w:hAnsi="Times"/>
          <w:sz w:val="20"/>
          <w:szCs w:val="20"/>
        </w:rPr>
      </w:pPr>
      <w:proofErr w:type="gramStart"/>
      <w:r w:rsidRPr="006C477F">
        <w:rPr>
          <w:rFonts w:ascii="Times" w:hAnsi="Times"/>
          <w:sz w:val="20"/>
          <w:szCs w:val="20"/>
        </w:rPr>
        <w:t>you</w:t>
      </w:r>
      <w:proofErr w:type="gramEnd"/>
      <w:r w:rsidRPr="006C477F">
        <w:rPr>
          <w:rFonts w:ascii="Times" w:hAnsi="Times"/>
          <w:sz w:val="20"/>
          <w:szCs w:val="20"/>
        </w:rPr>
        <w:t xml:space="preserve"> are proofreading your essay carefully for grammar and spelling errors</w:t>
      </w:r>
    </w:p>
    <w:p w:rsidR="006C477F" w:rsidRPr="006C477F" w:rsidRDefault="00BB30C3" w:rsidP="00DD2CF0">
      <w:pPr>
        <w:spacing w:beforeLines="1" w:afterLines="1"/>
        <w:rPr>
          <w:rFonts w:ascii="Times" w:hAnsi="Times"/>
          <w:sz w:val="20"/>
          <w:szCs w:val="20"/>
        </w:rPr>
      </w:pPr>
      <w:proofErr w:type="gramStart"/>
      <w:r>
        <w:rPr>
          <w:rFonts w:ascii="Times" w:hAnsi="Times"/>
          <w:sz w:val="20"/>
          <w:szCs w:val="20"/>
        </w:rPr>
        <w:t>or</w:t>
      </w:r>
      <w:proofErr w:type="gramEnd"/>
    </w:p>
    <w:p w:rsidR="006C477F" w:rsidRDefault="006C477F"/>
    <w:p w:rsidR="00BB30C3" w:rsidRDefault="006C477F">
      <w:r>
        <w:t>Paper #3</w:t>
      </w:r>
    </w:p>
    <w:p w:rsidR="00BB30C3" w:rsidRDefault="00BB30C3"/>
    <w:p w:rsidR="005470FA" w:rsidRDefault="00BB30C3">
      <w:proofErr w:type="spellStart"/>
      <w:r>
        <w:t>Krakauer</w:t>
      </w:r>
      <w:proofErr w:type="spellEnd"/>
      <w:r>
        <w:t xml:space="preserve"> –</w:t>
      </w:r>
      <w:proofErr w:type="spellStart"/>
      <w:r>
        <w:t>McCandless</w:t>
      </w:r>
      <w:proofErr w:type="spellEnd"/>
      <w:r>
        <w:t xml:space="preserve"> through the lens of Gilbert and/or Thurman</w:t>
      </w:r>
    </w:p>
    <w:p w:rsidR="005470FA" w:rsidRDefault="005470FA"/>
    <w:p w:rsidR="005470FA" w:rsidRDefault="005470FA">
      <w:r>
        <w:t>Paper #4</w:t>
      </w:r>
    </w:p>
    <w:p w:rsidR="005470FA" w:rsidRDefault="005470FA">
      <w:proofErr w:type="spellStart"/>
      <w:r>
        <w:t>Faludi</w:t>
      </w:r>
      <w:proofErr w:type="spellEnd"/>
      <w:r>
        <w:t xml:space="preserve"> and Gilbert</w:t>
      </w:r>
    </w:p>
    <w:p w:rsidR="005470FA" w:rsidRDefault="005470FA"/>
    <w:p w:rsidR="006C477F" w:rsidRDefault="005470FA">
      <w:r>
        <w:t xml:space="preserve">1. Whether one feels called upon to argue for or against the training practices </w:t>
      </w:r>
      <w:proofErr w:type="spellStart"/>
      <w:r>
        <w:t>Faludi</w:t>
      </w:r>
      <w:proofErr w:type="spellEnd"/>
      <w:r>
        <w:t xml:space="preserve"> describes in “The Naked Citadel,” it is clear that they differ in significant ways from the teaching and learning practices used in non-military educational institutions. </w:t>
      </w:r>
      <w:proofErr w:type="spellStart"/>
      <w:r>
        <w:t>Faludi</w:t>
      </w:r>
      <w:proofErr w:type="spellEnd"/>
      <w:r>
        <w:t xml:space="preserve"> offers a host of reasons for why cadets find life at The Citadel to be rewarding, but her explanation serves, in large part, to make the cadets and their actions more difficult to understand. In “Immune to Reality,” Daniel Gilbert sets out to create a theory of happiness, one that explains why humans, in general, are so unprepared to predict and to pursue the material things and activities that lead to happiness. Does Gilbert’s theory shed new light on the choices and the actions of the cadets at The Citadel? Would Gilbert’s explanation for why The Citadel continues to attract students—male and female—reinforce, extend, or contradict </w:t>
      </w:r>
      <w:proofErr w:type="spellStart"/>
      <w:r>
        <w:t>Faludi’s</w:t>
      </w:r>
      <w:proofErr w:type="spellEnd"/>
      <w:r>
        <w:t xml:space="preserve"> argument? Write an essay about the degree to which happiness, as Gilbert defines it, plays a role in education inside and outside The Citadel.</w:t>
      </w:r>
    </w:p>
    <w:p w:rsidR="005470FA" w:rsidRDefault="005470FA"/>
    <w:p w:rsidR="005470FA" w:rsidRDefault="005470FA"/>
    <w:p w:rsidR="005470FA" w:rsidRDefault="005470FA">
      <w:r>
        <w:t>Paper #</w:t>
      </w:r>
      <w:proofErr w:type="gramStart"/>
      <w:r>
        <w:t>5  Synthesis</w:t>
      </w:r>
      <w:proofErr w:type="gramEnd"/>
    </w:p>
    <w:p w:rsidR="00CD10C6" w:rsidRDefault="005470FA">
      <w:r>
        <w:t>Paper must incorporate all 6 readings for the term. Students are encouraged to use Dillard’s model –lots of quotes, organized by sections . . . Based on your reading and writing and discussion this term, what can you tell readers about “The Pursuit of Happiness”? Which models or explanations do you find most persuasive? Do any of the readings cause you to question previous beliefs?  Do explanations work across time and culture -- For instance, what does Chua’s essay suggest about the universality of the American conviction that democracy and freedom are the best path to personal happiness?</w:t>
      </w:r>
      <w:r w:rsidR="000E2077">
        <w:t xml:space="preserve"> What role do traditions –educational, political, institutional, wisdom—play in the pursuit? Etc. . . .</w:t>
      </w:r>
    </w:p>
    <w:p w:rsidR="009042F8" w:rsidRPr="00FF4437" w:rsidRDefault="00CD10C6">
      <w:r>
        <w:t xml:space="preserve">Might include images that </w:t>
      </w:r>
      <w:proofErr w:type="spellStart"/>
      <w:r>
        <w:t>coorespond</w:t>
      </w:r>
      <w:proofErr w:type="spellEnd"/>
      <w:r>
        <w:t xml:space="preserve"> to or support your views</w:t>
      </w:r>
      <w:r w:rsidR="001E0544">
        <w:t>.</w:t>
      </w:r>
    </w:p>
    <w:sectPr w:rsidR="009042F8" w:rsidRPr="00FF4437" w:rsidSect="009042F8">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431"/>
    <w:multiLevelType w:val="hybridMultilevel"/>
    <w:tmpl w:val="135AD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274D4"/>
    <w:multiLevelType w:val="multilevel"/>
    <w:tmpl w:val="545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53FC8"/>
    <w:multiLevelType w:val="multilevel"/>
    <w:tmpl w:val="47E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67A3B"/>
    <w:multiLevelType w:val="hybridMultilevel"/>
    <w:tmpl w:val="5F4AF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C2DF6"/>
    <w:multiLevelType w:val="hybridMultilevel"/>
    <w:tmpl w:val="EC181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684E"/>
    <w:rsid w:val="00006D15"/>
    <w:rsid w:val="000D2370"/>
    <w:rsid w:val="000E2077"/>
    <w:rsid w:val="00184DA7"/>
    <w:rsid w:val="001E0544"/>
    <w:rsid w:val="00422DDC"/>
    <w:rsid w:val="00483EDF"/>
    <w:rsid w:val="00486DF8"/>
    <w:rsid w:val="005470FA"/>
    <w:rsid w:val="00571526"/>
    <w:rsid w:val="00634018"/>
    <w:rsid w:val="00655405"/>
    <w:rsid w:val="006C477F"/>
    <w:rsid w:val="006D3BA6"/>
    <w:rsid w:val="00723C77"/>
    <w:rsid w:val="007D1D83"/>
    <w:rsid w:val="008E4AD0"/>
    <w:rsid w:val="0090361C"/>
    <w:rsid w:val="009042F8"/>
    <w:rsid w:val="00997FE0"/>
    <w:rsid w:val="00A71F64"/>
    <w:rsid w:val="00A86399"/>
    <w:rsid w:val="00BB30C3"/>
    <w:rsid w:val="00BF6BB2"/>
    <w:rsid w:val="00C15715"/>
    <w:rsid w:val="00CD10C6"/>
    <w:rsid w:val="00CF160D"/>
    <w:rsid w:val="00DB7207"/>
    <w:rsid w:val="00DD2CF0"/>
    <w:rsid w:val="00DF6AA7"/>
    <w:rsid w:val="00E31153"/>
    <w:rsid w:val="00EA684E"/>
    <w:rsid w:val="00EF3923"/>
    <w:rsid w:val="00F12E73"/>
    <w:rsid w:val="00F43258"/>
    <w:rsid w:val="00F50230"/>
    <w:rsid w:val="00F81291"/>
    <w:rsid w:val="00FB0D55"/>
    <w:rsid w:val="00FB5F96"/>
    <w:rsid w:val="00FF44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EA684E"/>
  </w:style>
  <w:style w:type="paragraph" w:styleId="Heading2">
    <w:name w:val="heading 2"/>
    <w:basedOn w:val="Normal"/>
    <w:next w:val="Normal"/>
    <w:link w:val="Heading2Char"/>
    <w:rsid w:val="00BF6B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042F8"/>
    <w:rPr>
      <w:color w:val="0000FF"/>
      <w:u w:val="single"/>
    </w:rPr>
  </w:style>
  <w:style w:type="paragraph" w:styleId="ListParagraph">
    <w:name w:val="List Paragraph"/>
    <w:basedOn w:val="Normal"/>
    <w:rsid w:val="009042F8"/>
    <w:pPr>
      <w:ind w:left="720"/>
      <w:contextualSpacing/>
    </w:pPr>
  </w:style>
  <w:style w:type="character" w:styleId="Strong">
    <w:name w:val="Strong"/>
    <w:basedOn w:val="DefaultParagraphFont"/>
    <w:uiPriority w:val="22"/>
    <w:rsid w:val="00F43258"/>
    <w:rPr>
      <w:b/>
    </w:rPr>
  </w:style>
  <w:style w:type="paragraph" w:styleId="NormalWeb">
    <w:name w:val="Normal (Web)"/>
    <w:basedOn w:val="Normal"/>
    <w:uiPriority w:val="99"/>
    <w:rsid w:val="00184DA7"/>
    <w:pPr>
      <w:spacing w:beforeLines="1" w:afterLines="1"/>
    </w:pPr>
    <w:rPr>
      <w:rFonts w:ascii="Times" w:hAnsi="Times" w:cs="Times New Roman"/>
      <w:sz w:val="20"/>
      <w:szCs w:val="20"/>
    </w:rPr>
  </w:style>
  <w:style w:type="character" w:customStyle="1" w:styleId="Heading2Char">
    <w:name w:val="Heading 2 Char"/>
    <w:basedOn w:val="DefaultParagraphFont"/>
    <w:link w:val="Heading2"/>
    <w:rsid w:val="00BF6BB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rsid w:val="00FB0D55"/>
    <w:rPr>
      <w:i/>
    </w:rPr>
  </w:style>
</w:styles>
</file>

<file path=word/webSettings.xml><?xml version="1.0" encoding="utf-8"?>
<w:webSettings xmlns:r="http://schemas.openxmlformats.org/officeDocument/2006/relationships" xmlns:w="http://schemas.openxmlformats.org/wordprocessingml/2006/main">
  <w:divs>
    <w:div w:id="117459750">
      <w:bodyDiv w:val="1"/>
      <w:marLeft w:val="0"/>
      <w:marRight w:val="0"/>
      <w:marTop w:val="0"/>
      <w:marBottom w:val="0"/>
      <w:divBdr>
        <w:top w:val="none" w:sz="0" w:space="0" w:color="auto"/>
        <w:left w:val="none" w:sz="0" w:space="0" w:color="auto"/>
        <w:bottom w:val="none" w:sz="0" w:space="0" w:color="auto"/>
        <w:right w:val="none" w:sz="0" w:space="0" w:color="auto"/>
      </w:divBdr>
    </w:div>
    <w:div w:id="176776210">
      <w:bodyDiv w:val="1"/>
      <w:marLeft w:val="0"/>
      <w:marRight w:val="0"/>
      <w:marTop w:val="0"/>
      <w:marBottom w:val="0"/>
      <w:divBdr>
        <w:top w:val="none" w:sz="0" w:space="0" w:color="auto"/>
        <w:left w:val="none" w:sz="0" w:space="0" w:color="auto"/>
        <w:bottom w:val="none" w:sz="0" w:space="0" w:color="auto"/>
        <w:right w:val="none" w:sz="0" w:space="0" w:color="auto"/>
      </w:divBdr>
    </w:div>
    <w:div w:id="317923564">
      <w:bodyDiv w:val="1"/>
      <w:marLeft w:val="0"/>
      <w:marRight w:val="0"/>
      <w:marTop w:val="0"/>
      <w:marBottom w:val="0"/>
      <w:divBdr>
        <w:top w:val="none" w:sz="0" w:space="0" w:color="auto"/>
        <w:left w:val="none" w:sz="0" w:space="0" w:color="auto"/>
        <w:bottom w:val="none" w:sz="0" w:space="0" w:color="auto"/>
        <w:right w:val="none" w:sz="0" w:space="0" w:color="auto"/>
      </w:divBdr>
    </w:div>
    <w:div w:id="400251928">
      <w:bodyDiv w:val="1"/>
      <w:marLeft w:val="0"/>
      <w:marRight w:val="0"/>
      <w:marTop w:val="0"/>
      <w:marBottom w:val="0"/>
      <w:divBdr>
        <w:top w:val="none" w:sz="0" w:space="0" w:color="auto"/>
        <w:left w:val="none" w:sz="0" w:space="0" w:color="auto"/>
        <w:bottom w:val="none" w:sz="0" w:space="0" w:color="auto"/>
        <w:right w:val="none" w:sz="0" w:space="0" w:color="auto"/>
      </w:divBdr>
    </w:div>
    <w:div w:id="434054790">
      <w:bodyDiv w:val="1"/>
      <w:marLeft w:val="0"/>
      <w:marRight w:val="0"/>
      <w:marTop w:val="0"/>
      <w:marBottom w:val="0"/>
      <w:divBdr>
        <w:top w:val="none" w:sz="0" w:space="0" w:color="auto"/>
        <w:left w:val="none" w:sz="0" w:space="0" w:color="auto"/>
        <w:bottom w:val="none" w:sz="0" w:space="0" w:color="auto"/>
        <w:right w:val="none" w:sz="0" w:space="0" w:color="auto"/>
      </w:divBdr>
    </w:div>
    <w:div w:id="464859246">
      <w:bodyDiv w:val="1"/>
      <w:marLeft w:val="0"/>
      <w:marRight w:val="0"/>
      <w:marTop w:val="0"/>
      <w:marBottom w:val="0"/>
      <w:divBdr>
        <w:top w:val="none" w:sz="0" w:space="0" w:color="auto"/>
        <w:left w:val="none" w:sz="0" w:space="0" w:color="auto"/>
        <w:bottom w:val="none" w:sz="0" w:space="0" w:color="auto"/>
        <w:right w:val="none" w:sz="0" w:space="0" w:color="auto"/>
      </w:divBdr>
    </w:div>
    <w:div w:id="674846777">
      <w:bodyDiv w:val="1"/>
      <w:marLeft w:val="0"/>
      <w:marRight w:val="0"/>
      <w:marTop w:val="0"/>
      <w:marBottom w:val="0"/>
      <w:divBdr>
        <w:top w:val="none" w:sz="0" w:space="0" w:color="auto"/>
        <w:left w:val="none" w:sz="0" w:space="0" w:color="auto"/>
        <w:bottom w:val="none" w:sz="0" w:space="0" w:color="auto"/>
        <w:right w:val="none" w:sz="0" w:space="0" w:color="auto"/>
      </w:divBdr>
    </w:div>
    <w:div w:id="713427104">
      <w:bodyDiv w:val="1"/>
      <w:marLeft w:val="0"/>
      <w:marRight w:val="0"/>
      <w:marTop w:val="0"/>
      <w:marBottom w:val="0"/>
      <w:divBdr>
        <w:top w:val="none" w:sz="0" w:space="0" w:color="auto"/>
        <w:left w:val="none" w:sz="0" w:space="0" w:color="auto"/>
        <w:bottom w:val="none" w:sz="0" w:space="0" w:color="auto"/>
        <w:right w:val="none" w:sz="0" w:space="0" w:color="auto"/>
      </w:divBdr>
    </w:div>
    <w:div w:id="923413337">
      <w:bodyDiv w:val="1"/>
      <w:marLeft w:val="0"/>
      <w:marRight w:val="0"/>
      <w:marTop w:val="0"/>
      <w:marBottom w:val="0"/>
      <w:divBdr>
        <w:top w:val="none" w:sz="0" w:space="0" w:color="auto"/>
        <w:left w:val="none" w:sz="0" w:space="0" w:color="auto"/>
        <w:bottom w:val="none" w:sz="0" w:space="0" w:color="auto"/>
        <w:right w:val="none" w:sz="0" w:space="0" w:color="auto"/>
      </w:divBdr>
    </w:div>
    <w:div w:id="1193760578">
      <w:bodyDiv w:val="1"/>
      <w:marLeft w:val="0"/>
      <w:marRight w:val="0"/>
      <w:marTop w:val="0"/>
      <w:marBottom w:val="0"/>
      <w:divBdr>
        <w:top w:val="none" w:sz="0" w:space="0" w:color="auto"/>
        <w:left w:val="none" w:sz="0" w:space="0" w:color="auto"/>
        <w:bottom w:val="none" w:sz="0" w:space="0" w:color="auto"/>
        <w:right w:val="none" w:sz="0" w:space="0" w:color="auto"/>
      </w:divBdr>
    </w:div>
    <w:div w:id="1466317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p.stockton.edu/gussman"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2361</Words>
  <Characters>13461</Characters>
  <Application>Microsoft Macintosh Word</Application>
  <DocSecurity>0</DocSecurity>
  <Lines>112</Lines>
  <Paragraphs>26</Paragraphs>
  <ScaleCrop>false</ScaleCrop>
  <Company>Home Office</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cp:lastModifiedBy>Deborah Gussman</cp:lastModifiedBy>
  <cp:revision>15</cp:revision>
  <dcterms:created xsi:type="dcterms:W3CDTF">2010-09-02T21:19:00Z</dcterms:created>
  <dcterms:modified xsi:type="dcterms:W3CDTF">2010-09-13T14:58:00Z</dcterms:modified>
</cp:coreProperties>
</file>